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67ADCF" w14:textId="1EF346B1" w:rsidR="00157184" w:rsidRPr="00012D58" w:rsidRDefault="00157184" w:rsidP="00157184">
      <w:pPr>
        <w:pStyle w:val="CRCoverPage"/>
        <w:tabs>
          <w:tab w:val="right" w:pos="9639"/>
        </w:tabs>
        <w:spacing w:after="0" w:line="360" w:lineRule="auto"/>
        <w:jc w:val="both"/>
        <w:rPr>
          <w:b/>
          <w:sz w:val="28"/>
          <w:szCs w:val="28"/>
          <w:lang w:eastAsia="en-GB"/>
        </w:rPr>
      </w:pPr>
      <w:r w:rsidRPr="00012D58">
        <w:rPr>
          <w:b/>
          <w:sz w:val="28"/>
          <w:szCs w:val="28"/>
          <w:lang w:eastAsia="en-GB"/>
        </w:rPr>
        <w:t>3GPP TSG-RAN WG2 Meeting 107</w:t>
      </w:r>
      <w:r w:rsidR="00617C5B">
        <w:rPr>
          <w:b/>
          <w:sz w:val="28"/>
          <w:szCs w:val="28"/>
          <w:lang w:eastAsia="en-GB"/>
        </w:rPr>
        <w:t>bis</w:t>
      </w:r>
      <w:r w:rsidRPr="00012D58">
        <w:rPr>
          <w:b/>
          <w:sz w:val="28"/>
          <w:szCs w:val="28"/>
          <w:lang w:eastAsia="en-GB"/>
        </w:rPr>
        <w:tab/>
      </w:r>
      <w:bookmarkStart w:id="0" w:name="OLE_LINK417"/>
      <w:bookmarkStart w:id="1" w:name="OLE_LINK418"/>
      <w:r w:rsidR="003953A3">
        <w:rPr>
          <w:b/>
          <w:sz w:val="28"/>
          <w:szCs w:val="28"/>
          <w:lang w:eastAsia="en-GB"/>
        </w:rPr>
        <w:t>R2-191</w:t>
      </w:r>
      <w:r w:rsidR="00250D67">
        <w:rPr>
          <w:b/>
          <w:sz w:val="28"/>
          <w:szCs w:val="28"/>
          <w:lang w:eastAsia="en-GB"/>
        </w:rPr>
        <w:t>3031</w:t>
      </w:r>
    </w:p>
    <w:bookmarkEnd w:id="0"/>
    <w:bookmarkEnd w:id="1"/>
    <w:p w14:paraId="0C4FDF86" w14:textId="4B966666" w:rsidR="0032193D" w:rsidRPr="0040479E" w:rsidRDefault="005137EC" w:rsidP="0040479E">
      <w:pPr>
        <w:pStyle w:val="CRCoverPage"/>
        <w:spacing w:line="360" w:lineRule="auto"/>
        <w:jc w:val="both"/>
        <w:outlineLvl w:val="0"/>
      </w:pPr>
      <w:r>
        <w:rPr>
          <w:b/>
          <w:sz w:val="28"/>
          <w:szCs w:val="28"/>
          <w:lang w:eastAsia="en-GB"/>
        </w:rPr>
        <w:t>Chongqing</w:t>
      </w:r>
      <w:r w:rsidR="00157184" w:rsidRPr="00012D58">
        <w:rPr>
          <w:b/>
          <w:sz w:val="28"/>
          <w:szCs w:val="28"/>
          <w:lang w:eastAsia="en-GB"/>
        </w:rPr>
        <w:t xml:space="preserve">, </w:t>
      </w:r>
      <w:r w:rsidR="00E1402B">
        <w:rPr>
          <w:b/>
          <w:sz w:val="28"/>
          <w:szCs w:val="28"/>
          <w:lang w:eastAsia="en-GB"/>
        </w:rPr>
        <w:t>China</w:t>
      </w:r>
      <w:r w:rsidR="00157184" w:rsidRPr="00012D58">
        <w:rPr>
          <w:b/>
          <w:sz w:val="28"/>
          <w:szCs w:val="28"/>
          <w:lang w:eastAsia="en-GB"/>
        </w:rPr>
        <w:t xml:space="preserve">, </w:t>
      </w:r>
      <w:r w:rsidR="00E1402B">
        <w:rPr>
          <w:b/>
          <w:sz w:val="28"/>
          <w:szCs w:val="28"/>
          <w:lang w:eastAsia="en-GB"/>
        </w:rPr>
        <w:t>14</w:t>
      </w:r>
      <w:r w:rsidR="00157184" w:rsidRPr="00012D58">
        <w:rPr>
          <w:b/>
          <w:sz w:val="28"/>
          <w:szCs w:val="28"/>
          <w:lang w:eastAsia="en-GB"/>
        </w:rPr>
        <w:t xml:space="preserve"> – </w:t>
      </w:r>
      <w:r w:rsidR="00E1402B">
        <w:rPr>
          <w:b/>
          <w:sz w:val="28"/>
          <w:szCs w:val="28"/>
          <w:lang w:eastAsia="en-GB"/>
        </w:rPr>
        <w:t>18</w:t>
      </w:r>
      <w:r w:rsidR="00157184" w:rsidRPr="00012D58">
        <w:rPr>
          <w:b/>
          <w:sz w:val="28"/>
          <w:szCs w:val="28"/>
          <w:lang w:eastAsia="en-GB"/>
        </w:rPr>
        <w:t xml:space="preserve"> </w:t>
      </w:r>
      <w:r w:rsidR="00E1402B" w:rsidRPr="00E1402B">
        <w:rPr>
          <w:b/>
          <w:sz w:val="28"/>
          <w:szCs w:val="28"/>
          <w:lang w:eastAsia="en-GB"/>
        </w:rPr>
        <w:t>Oct</w:t>
      </w:r>
      <w:r w:rsidR="006A52F6">
        <w:rPr>
          <w:b/>
          <w:sz w:val="28"/>
          <w:szCs w:val="28"/>
          <w:lang w:eastAsia="en-GB"/>
        </w:rPr>
        <w:t>.</w:t>
      </w:r>
      <w:r w:rsidR="00157184" w:rsidRPr="00012D58">
        <w:rPr>
          <w:b/>
          <w:sz w:val="28"/>
          <w:szCs w:val="28"/>
          <w:lang w:eastAsia="en-GB"/>
        </w:rPr>
        <w:t xml:space="preserve">, 2019                       </w:t>
      </w:r>
    </w:p>
    <w:p w14:paraId="1E3D9718" w14:textId="2A4BFAF5" w:rsidR="00300AE8" w:rsidRPr="003D773E" w:rsidRDefault="00300AE8" w:rsidP="00300AE8">
      <w:pPr>
        <w:pStyle w:val="3GPPHeader"/>
        <w:rPr>
          <w:sz w:val="22"/>
          <w:szCs w:val="22"/>
          <w:lang w:val="en-US"/>
        </w:rPr>
      </w:pPr>
      <w:r w:rsidRPr="003533B0">
        <w:rPr>
          <w:sz w:val="22"/>
          <w:szCs w:val="22"/>
          <w:lang w:val="en-US"/>
        </w:rPr>
        <w:t>Agenda Item:</w:t>
      </w:r>
      <w:r w:rsidRPr="003533B0">
        <w:rPr>
          <w:sz w:val="22"/>
          <w:szCs w:val="22"/>
          <w:lang w:val="en-US"/>
        </w:rPr>
        <w:tab/>
      </w:r>
      <w:r w:rsidR="003D773E" w:rsidRPr="003D773E">
        <w:rPr>
          <w:sz w:val="22"/>
          <w:szCs w:val="22"/>
          <w:lang w:val="en-US"/>
        </w:rPr>
        <w:t>6.2.2.4</w:t>
      </w:r>
      <w:bookmarkStart w:id="2" w:name="_GoBack"/>
      <w:bookmarkEnd w:id="2"/>
    </w:p>
    <w:p w14:paraId="3BDA2D7D" w14:textId="18579436" w:rsidR="00300AE8" w:rsidRPr="003533B0" w:rsidRDefault="00300AE8" w:rsidP="00300AE8">
      <w:pPr>
        <w:pStyle w:val="3GPPHeader"/>
        <w:rPr>
          <w:sz w:val="22"/>
          <w:szCs w:val="22"/>
          <w:lang w:val="en-US"/>
        </w:rPr>
      </w:pPr>
      <w:r w:rsidRPr="003533B0">
        <w:rPr>
          <w:sz w:val="22"/>
          <w:szCs w:val="22"/>
          <w:lang w:val="en-US"/>
        </w:rPr>
        <w:t>Source:</w:t>
      </w:r>
      <w:r w:rsidRPr="003533B0">
        <w:rPr>
          <w:sz w:val="22"/>
          <w:szCs w:val="22"/>
          <w:lang w:val="en-US"/>
        </w:rPr>
        <w:tab/>
      </w:r>
      <w:r w:rsidR="00D62075" w:rsidRPr="003533B0">
        <w:rPr>
          <w:sz w:val="22"/>
          <w:szCs w:val="22"/>
          <w:lang w:val="en-US"/>
        </w:rPr>
        <w:t>Huawei, HiSilicon</w:t>
      </w:r>
    </w:p>
    <w:p w14:paraId="3C0FEFF9" w14:textId="013030B3" w:rsidR="00300AE8" w:rsidRPr="003533B0" w:rsidRDefault="00300AE8" w:rsidP="00300AE8">
      <w:pPr>
        <w:pStyle w:val="3GPPHeader"/>
        <w:rPr>
          <w:sz w:val="22"/>
          <w:szCs w:val="22"/>
          <w:lang w:val="en-US"/>
        </w:rPr>
      </w:pPr>
      <w:r w:rsidRPr="003533B0">
        <w:rPr>
          <w:sz w:val="22"/>
          <w:szCs w:val="22"/>
          <w:lang w:val="en-US"/>
        </w:rPr>
        <w:t>Title:</w:t>
      </w:r>
      <w:r w:rsidRPr="003533B0">
        <w:rPr>
          <w:sz w:val="22"/>
          <w:szCs w:val="22"/>
          <w:lang w:val="en-US"/>
        </w:rPr>
        <w:tab/>
      </w:r>
      <w:r w:rsidR="00ED4606">
        <w:rPr>
          <w:sz w:val="22"/>
          <w:szCs w:val="22"/>
          <w:lang w:val="en-US"/>
        </w:rPr>
        <w:t xml:space="preserve">Discussion on </w:t>
      </w:r>
      <w:r w:rsidR="004B39A0">
        <w:rPr>
          <w:sz w:val="22"/>
          <w:szCs w:val="22"/>
          <w:lang w:val="en-US"/>
        </w:rPr>
        <w:t>DRX</w:t>
      </w:r>
      <w:r w:rsidR="00ED4606">
        <w:rPr>
          <w:sz w:val="22"/>
          <w:szCs w:val="22"/>
          <w:lang w:val="en-US"/>
        </w:rPr>
        <w:t xml:space="preserve"> for NR-U</w:t>
      </w:r>
    </w:p>
    <w:p w14:paraId="2B4F609C" w14:textId="486697BB" w:rsidR="00300AE8" w:rsidRPr="0040479E" w:rsidRDefault="00300AE8" w:rsidP="0040479E">
      <w:pPr>
        <w:pStyle w:val="3GPPHeader"/>
        <w:rPr>
          <w:rFonts w:eastAsiaTheme="minorEastAsia"/>
        </w:rPr>
      </w:pPr>
      <w:r w:rsidRPr="003533B0">
        <w:rPr>
          <w:sz w:val="22"/>
          <w:szCs w:val="22"/>
          <w:lang w:val="en-US"/>
        </w:rPr>
        <w:t>Document for:</w:t>
      </w:r>
      <w:r w:rsidRPr="003533B0">
        <w:rPr>
          <w:sz w:val="22"/>
          <w:szCs w:val="22"/>
          <w:lang w:val="en-US"/>
        </w:rPr>
        <w:tab/>
        <w:t>Discussion, Decision</w:t>
      </w:r>
    </w:p>
    <w:p w14:paraId="7F57847C" w14:textId="0FAF85C2" w:rsidR="00EC5177" w:rsidRPr="003533B0" w:rsidRDefault="00EC5177" w:rsidP="00EC5177">
      <w:pPr>
        <w:pStyle w:val="1"/>
        <w:numPr>
          <w:ilvl w:val="0"/>
          <w:numId w:val="10"/>
        </w:numPr>
        <w:overflowPunct/>
        <w:autoSpaceDE/>
        <w:autoSpaceDN/>
        <w:adjustRightInd/>
        <w:spacing w:after="60" w:line="276" w:lineRule="auto"/>
        <w:jc w:val="both"/>
        <w:textAlignment w:val="auto"/>
      </w:pPr>
      <w:r w:rsidRPr="00EC5177">
        <w:t>Introduction</w:t>
      </w:r>
    </w:p>
    <w:p w14:paraId="28A1E475" w14:textId="77777777" w:rsidR="00EC5177" w:rsidRDefault="00EC5177" w:rsidP="00EC5177">
      <w:pPr>
        <w:jc w:val="left"/>
        <w:rPr>
          <w:rFonts w:ascii="10.5" w:hAnsi="10.5"/>
          <w:sz w:val="21"/>
          <w:szCs w:val="21"/>
        </w:rPr>
      </w:pPr>
      <w:r>
        <w:rPr>
          <w:rFonts w:ascii="10.5" w:hAnsi="10.5" w:hint="eastAsia"/>
          <w:sz w:val="21"/>
          <w:szCs w:val="21"/>
        </w:rPr>
        <w:t>I</w:t>
      </w:r>
      <w:r>
        <w:rPr>
          <w:rFonts w:ascii="10.5" w:hAnsi="10.5"/>
          <w:sz w:val="21"/>
          <w:szCs w:val="21"/>
        </w:rPr>
        <w:t>n RAN1#adhoc, the following agreements were made and a new mechanism for DL data reception and HARQ feedback transmission is introduced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C5177" w:rsidRPr="00C127C8" w14:paraId="6A47CE7A" w14:textId="77777777" w:rsidTr="006F63AA">
        <w:tc>
          <w:tcPr>
            <w:tcW w:w="9855" w:type="dxa"/>
            <w:shd w:val="clear" w:color="auto" w:fill="auto"/>
          </w:tcPr>
          <w:p w14:paraId="65C6330B" w14:textId="77777777" w:rsidR="00EC5177" w:rsidRPr="00C127C8" w:rsidRDefault="00EC5177" w:rsidP="006F63AA">
            <w:pPr>
              <w:spacing w:after="0"/>
              <w:jc w:val="left"/>
              <w:rPr>
                <w:rFonts w:ascii="10.5" w:hAnsi="10.5"/>
                <w:sz w:val="21"/>
                <w:szCs w:val="21"/>
                <w:lang w:val="en-US"/>
              </w:rPr>
            </w:pPr>
            <w:r w:rsidRPr="00C127C8">
              <w:rPr>
                <w:rFonts w:ascii="10.5" w:hAnsi="10.5"/>
                <w:sz w:val="21"/>
                <w:szCs w:val="21"/>
                <w:highlight w:val="green"/>
              </w:rPr>
              <w:t>Agreement:</w:t>
            </w:r>
          </w:p>
          <w:p w14:paraId="7FA12554" w14:textId="77777777" w:rsidR="00EC5177" w:rsidRPr="00C127C8" w:rsidRDefault="00EC5177" w:rsidP="006F63AA">
            <w:pPr>
              <w:spacing w:after="0"/>
              <w:jc w:val="left"/>
              <w:rPr>
                <w:rFonts w:ascii="10.5" w:hAnsi="10.5"/>
                <w:sz w:val="21"/>
                <w:szCs w:val="21"/>
                <w:lang w:val="en-US"/>
              </w:rPr>
            </w:pPr>
            <w:r w:rsidRPr="00C127C8">
              <w:rPr>
                <w:rFonts w:ascii="10.5" w:hAnsi="10.5"/>
                <w:sz w:val="21"/>
                <w:szCs w:val="21"/>
              </w:rPr>
              <w:t>RRC parameter dl-DataToUL-ACK supports a value that can be signaled by PDSCH-to-HARQ-timing-indicator, which indicates that the UE needs to store the HARQ A/N feedback result for the corresponding PDSCH, and which does not provide any timing for the transmission of this HARQ A/N feedback result</w:t>
            </w:r>
          </w:p>
          <w:p w14:paraId="6421FCC7" w14:textId="77777777" w:rsidR="00EC5177" w:rsidRPr="00C127C8" w:rsidRDefault="00EC5177" w:rsidP="006F63AA">
            <w:pPr>
              <w:spacing w:after="0"/>
              <w:jc w:val="left"/>
              <w:rPr>
                <w:rFonts w:ascii="10.5" w:hAnsi="10.5"/>
                <w:sz w:val="21"/>
                <w:szCs w:val="21"/>
                <w:lang w:val="en-US"/>
              </w:rPr>
            </w:pPr>
            <w:r w:rsidRPr="00C127C8">
              <w:rPr>
                <w:rFonts w:ascii="10.5" w:hAnsi="10.5"/>
                <w:sz w:val="21"/>
                <w:szCs w:val="21"/>
                <w:highlight w:val="green"/>
              </w:rPr>
              <w:t>Agreement:</w:t>
            </w:r>
          </w:p>
          <w:p w14:paraId="06EB427A" w14:textId="77777777" w:rsidR="00EC5177" w:rsidRPr="00C127C8" w:rsidRDefault="00EC5177" w:rsidP="006F63AA">
            <w:pPr>
              <w:spacing w:after="0"/>
              <w:jc w:val="left"/>
              <w:rPr>
                <w:rFonts w:ascii="10.5" w:hAnsi="10.5"/>
                <w:sz w:val="21"/>
                <w:szCs w:val="21"/>
                <w:lang w:val="en-US"/>
              </w:rPr>
            </w:pPr>
            <w:r w:rsidRPr="00C127C8">
              <w:rPr>
                <w:rFonts w:ascii="10.5" w:hAnsi="10.5"/>
                <w:sz w:val="21"/>
                <w:szCs w:val="21"/>
              </w:rPr>
              <w:t>For enabling multiple opportunities for HARQ A/N transmission and for cross-COT HARQ-ACK feedback, at least the following is supported:</w:t>
            </w:r>
          </w:p>
          <w:p w14:paraId="0A61F02E" w14:textId="77777777" w:rsidR="00EC5177" w:rsidRPr="00C127C8" w:rsidRDefault="00EC5177" w:rsidP="00EC5177">
            <w:pPr>
              <w:numPr>
                <w:ilvl w:val="0"/>
                <w:numId w:val="11"/>
              </w:numPr>
              <w:overflowPunct/>
              <w:autoSpaceDE/>
              <w:autoSpaceDN/>
              <w:adjustRightInd/>
              <w:spacing w:after="0"/>
              <w:jc w:val="left"/>
              <w:textAlignment w:val="auto"/>
              <w:rPr>
                <w:rFonts w:ascii="10.5" w:hAnsi="10.5"/>
                <w:sz w:val="21"/>
                <w:szCs w:val="21"/>
                <w:lang w:val="en-US"/>
              </w:rPr>
            </w:pPr>
            <w:r w:rsidRPr="00C127C8">
              <w:rPr>
                <w:rFonts w:ascii="10.5" w:hAnsi="10.5"/>
                <w:sz w:val="21"/>
                <w:szCs w:val="21"/>
              </w:rPr>
              <w:t>gNB requests/triggers feedback for PDSCH from earlier COT(s) or additional reporting of earlier HARQ feedback, where the exact HARQ feedback timing and resource is provided to the UE in another DCI (in the same or in another COT)</w:t>
            </w:r>
          </w:p>
        </w:tc>
      </w:tr>
    </w:tbl>
    <w:p w14:paraId="5FC9203F" w14:textId="77777777" w:rsidR="00EC5177" w:rsidRDefault="00EC5177" w:rsidP="00EC5177">
      <w:pPr>
        <w:jc w:val="left"/>
        <w:rPr>
          <w:rFonts w:ascii="Times New Roman" w:hAnsi="Times New Roman"/>
          <w:sz w:val="21"/>
          <w:szCs w:val="21"/>
        </w:rPr>
      </w:pPr>
      <w:r>
        <w:rPr>
          <w:rFonts w:ascii="Times New Roman" w:hAnsi="Times New Roman"/>
          <w:sz w:val="21"/>
          <w:szCs w:val="21"/>
        </w:rPr>
        <w:t>In RAN1#96 bis, the following agreement were made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C5177" w:rsidRPr="00136F8A" w14:paraId="1140B8E2" w14:textId="77777777" w:rsidTr="006F63AA">
        <w:tc>
          <w:tcPr>
            <w:tcW w:w="9855" w:type="dxa"/>
            <w:shd w:val="clear" w:color="auto" w:fill="auto"/>
          </w:tcPr>
          <w:p w14:paraId="41E6E961" w14:textId="77777777" w:rsidR="00EC5177" w:rsidRDefault="00EC5177" w:rsidP="006F63AA">
            <w:pPr>
              <w:rPr>
                <w:lang w:eastAsia="x-none"/>
              </w:rPr>
            </w:pPr>
            <w:r w:rsidRPr="00136F8A">
              <w:rPr>
                <w:highlight w:val="green"/>
                <w:lang w:eastAsia="x-none"/>
              </w:rPr>
              <w:t>Agreement:</w:t>
            </w:r>
          </w:p>
          <w:p w14:paraId="5293F592" w14:textId="77777777" w:rsidR="00EC5177" w:rsidRPr="00136F8A" w:rsidRDefault="00EC5177" w:rsidP="006F63AA">
            <w:pPr>
              <w:rPr>
                <w:rFonts w:ascii="Times New Roman" w:hAnsi="Times New Roman"/>
                <w:sz w:val="21"/>
                <w:szCs w:val="21"/>
              </w:rPr>
            </w:pPr>
            <w:r w:rsidRPr="0088240A">
              <w:t xml:space="preserve">A non-numerical value </w:t>
            </w:r>
            <w:r>
              <w:t xml:space="preserve">is added to the possible range </w:t>
            </w:r>
            <w:r w:rsidRPr="0088240A">
              <w:t xml:space="preserve">of PDSCH-to-HARQ-timing-indicator </w:t>
            </w:r>
            <w:r>
              <w:t xml:space="preserve">values defined in Rel-15, and is used </w:t>
            </w:r>
            <w:r w:rsidRPr="0088240A">
              <w:t xml:space="preserve">to </w:t>
            </w:r>
            <w:r>
              <w:t xml:space="preserve">indicate to </w:t>
            </w:r>
            <w:r w:rsidRPr="0088240A">
              <w:t xml:space="preserve">the UE that the </w:t>
            </w:r>
            <w:r>
              <w:t xml:space="preserve">HARQ-ACK feedback for the corresponding PDSCH is postponed until the </w:t>
            </w:r>
            <w:r w:rsidRPr="0088240A">
              <w:t xml:space="preserve">timing and resource for </w:t>
            </w:r>
            <w:r>
              <w:t xml:space="preserve">the </w:t>
            </w:r>
            <w:r w:rsidRPr="0088240A">
              <w:t xml:space="preserve">HARQ-ACK feedback </w:t>
            </w:r>
            <w:r>
              <w:t>is provided by the gNB</w:t>
            </w:r>
            <w:r w:rsidRPr="00C67FB9">
              <w:t>.</w:t>
            </w:r>
          </w:p>
        </w:tc>
      </w:tr>
    </w:tbl>
    <w:p w14:paraId="7B017D94" w14:textId="77777777" w:rsidR="00EC5177" w:rsidRDefault="00EC5177" w:rsidP="00EC5177">
      <w:pPr>
        <w:jc w:val="left"/>
        <w:rPr>
          <w:rFonts w:ascii="Times New Roman" w:hAnsi="Times New Roman"/>
          <w:sz w:val="21"/>
          <w:szCs w:val="21"/>
        </w:rPr>
      </w:pPr>
      <w:r w:rsidRPr="004B3A11">
        <w:rPr>
          <w:rFonts w:ascii="Times New Roman" w:hAnsi="Times New Roman"/>
          <w:sz w:val="21"/>
          <w:szCs w:val="21"/>
        </w:rPr>
        <w:t xml:space="preserve">Therefore in this contribution, we discuss </w:t>
      </w:r>
      <w:r>
        <w:rPr>
          <w:rFonts w:ascii="Times New Roman" w:hAnsi="Times New Roman"/>
          <w:sz w:val="21"/>
          <w:szCs w:val="21"/>
        </w:rPr>
        <w:t>some potential impacts on</w:t>
      </w:r>
      <w:r w:rsidRPr="004B3A11">
        <w:rPr>
          <w:rFonts w:ascii="Times New Roman" w:hAnsi="Times New Roman"/>
          <w:sz w:val="21"/>
          <w:szCs w:val="21"/>
        </w:rPr>
        <w:t xml:space="preserve"> DRX</w:t>
      </w:r>
      <w:r>
        <w:rPr>
          <w:rFonts w:ascii="Times New Roman" w:hAnsi="Times New Roman"/>
          <w:sz w:val="21"/>
          <w:szCs w:val="21"/>
        </w:rPr>
        <w:t xml:space="preserve"> based on the above agreements</w:t>
      </w:r>
      <w:r w:rsidRPr="004B3A11">
        <w:rPr>
          <w:rFonts w:ascii="Times New Roman" w:hAnsi="Times New Roman"/>
          <w:sz w:val="21"/>
          <w:szCs w:val="21"/>
        </w:rPr>
        <w:t xml:space="preserve"> and provide our </w:t>
      </w:r>
      <w:r>
        <w:rPr>
          <w:rFonts w:ascii="Times New Roman" w:hAnsi="Times New Roman"/>
          <w:sz w:val="21"/>
          <w:szCs w:val="21"/>
        </w:rPr>
        <w:t>proposals</w:t>
      </w:r>
      <w:r w:rsidRPr="004B3A11">
        <w:rPr>
          <w:rFonts w:ascii="Times New Roman" w:hAnsi="Times New Roman"/>
          <w:sz w:val="21"/>
          <w:szCs w:val="21"/>
        </w:rPr>
        <w:t xml:space="preserve">. </w:t>
      </w:r>
    </w:p>
    <w:p w14:paraId="033BA1E9" w14:textId="22D7B47B" w:rsidR="00EC5177" w:rsidRDefault="00EC5177" w:rsidP="00EC5177">
      <w:pPr>
        <w:pStyle w:val="1"/>
        <w:numPr>
          <w:ilvl w:val="0"/>
          <w:numId w:val="10"/>
        </w:numPr>
        <w:overflowPunct/>
        <w:autoSpaceDE/>
        <w:autoSpaceDN/>
        <w:adjustRightInd/>
        <w:ind w:left="425" w:hanging="425"/>
        <w:textAlignment w:val="auto"/>
      </w:pPr>
      <w:bookmarkStart w:id="3" w:name="OLE_LINK9"/>
      <w:r>
        <w:t xml:space="preserve">DRX </w:t>
      </w:r>
      <w:r w:rsidR="00D40B2D">
        <w:t>and</w:t>
      </w:r>
      <w:r>
        <w:t xml:space="preserve"> DL HARQ feedback</w:t>
      </w:r>
    </w:p>
    <w:p w14:paraId="21BF26F6" w14:textId="48339A77" w:rsidR="00EC5177" w:rsidRPr="007F5819" w:rsidRDefault="00EC5177" w:rsidP="00EC5177">
      <w:pPr>
        <w:pStyle w:val="2"/>
        <w:numPr>
          <w:ilvl w:val="0"/>
          <w:numId w:val="0"/>
        </w:numPr>
      </w:pPr>
      <w:r w:rsidRPr="00125CDC">
        <w:t xml:space="preserve">2.1 </w:t>
      </w:r>
      <w:r w:rsidR="00FB2EBD">
        <w:t>Background</w:t>
      </w:r>
    </w:p>
    <w:bookmarkEnd w:id="3"/>
    <w:p w14:paraId="3D467181" w14:textId="166B24F2" w:rsidR="00EC5177" w:rsidRPr="00ED0B49" w:rsidRDefault="00EC5177" w:rsidP="00EC5177">
      <w:pPr>
        <w:jc w:val="left"/>
        <w:rPr>
          <w:rFonts w:ascii="Times New Roman" w:hAnsi="Times New Roman"/>
          <w:sz w:val="21"/>
          <w:szCs w:val="21"/>
        </w:rPr>
      </w:pPr>
      <w:r w:rsidRPr="00101DC8">
        <w:rPr>
          <w:rFonts w:ascii="Times New Roman" w:hAnsi="Times New Roman"/>
          <w:sz w:val="21"/>
          <w:szCs w:val="21"/>
        </w:rPr>
        <w:t>Based on the TS 38.321 [2], the MAC entity c</w:t>
      </w:r>
      <w:r w:rsidRPr="0040479E">
        <w:rPr>
          <w:rFonts w:ascii="Times New Roman" w:hAnsi="Times New Roman"/>
          <w:lang w:eastAsia="ko-KR"/>
        </w:rPr>
        <w:t xml:space="preserve">ontrols the UE's PDCCH monitoring activity </w:t>
      </w:r>
      <w:r w:rsidRPr="00101DC8">
        <w:rPr>
          <w:rFonts w:ascii="Times New Roman" w:hAnsi="Times New Roman"/>
          <w:sz w:val="21"/>
          <w:szCs w:val="21"/>
        </w:rPr>
        <w:t>for the MAC entity's C-RNTI, CS-RNTI, INT-RNTI, SFI-RNTI, SP-CSI-RNTI, TPC-PUCCH-RNTI, TPC-PUSCH-RNTI, and TPC-SRS-RNTI. Some of RNTIs are dedicated RNTI while some are group-common RNTI. The MAC entity will monitor the PDCCH for all these RNTIs on all activ</w:t>
      </w:r>
      <w:r w:rsidR="00ED0B49">
        <w:rPr>
          <w:rFonts w:ascii="Times New Roman" w:hAnsi="Times New Roman"/>
          <w:sz w:val="21"/>
          <w:szCs w:val="21"/>
        </w:rPr>
        <w:t>at</w:t>
      </w:r>
      <w:r w:rsidRPr="00ED0B49">
        <w:rPr>
          <w:rFonts w:ascii="Times New Roman" w:hAnsi="Times New Roman"/>
          <w:sz w:val="21"/>
          <w:szCs w:val="21"/>
        </w:rPr>
        <w:t xml:space="preserve">ed serving cell during Active Time. </w:t>
      </w:r>
    </w:p>
    <w:p w14:paraId="527D2CF1" w14:textId="77777777" w:rsidR="00EC5177" w:rsidRDefault="00EC5177" w:rsidP="00EC5177">
      <w:pPr>
        <w:jc w:val="left"/>
        <w:rPr>
          <w:rFonts w:ascii="Times New Roman" w:hAnsi="Times New Roman"/>
          <w:sz w:val="21"/>
          <w:szCs w:val="21"/>
        </w:rPr>
      </w:pPr>
      <w:r>
        <w:rPr>
          <w:rFonts w:ascii="Times New Roman" w:hAnsi="Times New Roman"/>
          <w:sz w:val="21"/>
          <w:szCs w:val="21"/>
        </w:rPr>
        <w:t>In Rel-15 DL dynamic scheduling, DCI addressed to C-RNTI includes a downlink assignment used to allocate PDSCH resource for DL data and a PUCCH timing allocation for HARQ feedback of the DL data. Similarly, for DL SPS, one DCI for activation includes both PDSCH allocation for DL data and PUCCH allocation for HARQ feedback.</w:t>
      </w:r>
    </w:p>
    <w:p w14:paraId="2731F38B" w14:textId="40269BDA" w:rsidR="00EC5177" w:rsidRDefault="00BE704F" w:rsidP="00EC5177">
      <w:pPr>
        <w:jc w:val="left"/>
        <w:rPr>
          <w:rFonts w:ascii="Times New Roman" w:hAnsi="Times New Roman"/>
          <w:sz w:val="21"/>
          <w:szCs w:val="21"/>
        </w:rPr>
      </w:pPr>
      <w:r>
        <w:rPr>
          <w:rFonts w:ascii="Times New Roman" w:hAnsi="Times New Roman"/>
          <w:sz w:val="21"/>
          <w:szCs w:val="21"/>
        </w:rPr>
        <w:t>According to</w:t>
      </w:r>
      <w:r w:rsidR="00EC5177">
        <w:rPr>
          <w:rFonts w:ascii="Times New Roman" w:hAnsi="Times New Roman"/>
          <w:sz w:val="21"/>
          <w:szCs w:val="21"/>
        </w:rPr>
        <w:t xml:space="preserve"> RAN1 agreement [1], a new mechanism for DL data reception and HARQ feedback transmission is introduced</w:t>
      </w:r>
      <w:r w:rsidR="0061216F">
        <w:rPr>
          <w:rFonts w:ascii="Times New Roman" w:hAnsi="Times New Roman"/>
          <w:sz w:val="21"/>
          <w:szCs w:val="21"/>
        </w:rPr>
        <w:t xml:space="preserve">. </w:t>
      </w:r>
      <w:r w:rsidR="00EC5177">
        <w:rPr>
          <w:rFonts w:ascii="Times New Roman" w:hAnsi="Times New Roman"/>
          <w:sz w:val="21"/>
          <w:szCs w:val="21"/>
        </w:rPr>
        <w:t xml:space="preserve"> </w:t>
      </w:r>
      <w:r w:rsidR="008733E6">
        <w:rPr>
          <w:rFonts w:ascii="Times New Roman" w:hAnsi="Times New Roman"/>
          <w:sz w:val="21"/>
          <w:szCs w:val="21"/>
        </w:rPr>
        <w:t>C</w:t>
      </w:r>
      <w:r w:rsidR="00EC5177">
        <w:rPr>
          <w:rFonts w:ascii="Times New Roman" w:hAnsi="Times New Roman"/>
          <w:sz w:val="21"/>
          <w:szCs w:val="21"/>
        </w:rPr>
        <w:t xml:space="preserve">ross-COT (channel occupancy time) DL data reception and HARQ feedback transmission, i.e. separated DCIs for PDSCH allocation and PUCCH allocation </w:t>
      </w:r>
      <w:r w:rsidR="008733E6">
        <w:rPr>
          <w:rFonts w:ascii="Times New Roman" w:hAnsi="Times New Roman"/>
          <w:sz w:val="21"/>
          <w:szCs w:val="21"/>
        </w:rPr>
        <w:t xml:space="preserve">is </w:t>
      </w:r>
      <w:r w:rsidR="00EC5177">
        <w:rPr>
          <w:rFonts w:ascii="Times New Roman" w:hAnsi="Times New Roman"/>
          <w:sz w:val="21"/>
          <w:szCs w:val="21"/>
        </w:rPr>
        <w:t xml:space="preserve">introduced, which can be applicable to both DL dynamic scheduling and DL SPS for NR-U. </w:t>
      </w:r>
    </w:p>
    <w:p w14:paraId="4258D4BE" w14:textId="5F9A4DD8" w:rsidR="00EC5177" w:rsidRPr="00364225" w:rsidRDefault="00BE704F" w:rsidP="00EC5177">
      <w:pPr>
        <w:jc w:val="left"/>
        <w:rPr>
          <w:rFonts w:ascii="10.5" w:hAnsi="10.5"/>
          <w:sz w:val="21"/>
          <w:szCs w:val="21"/>
          <w:lang w:val="en-US"/>
        </w:rPr>
      </w:pPr>
      <w:r w:rsidRPr="008A2C62">
        <w:rPr>
          <w:rFonts w:ascii="Times New Roman" w:hAnsi="Times New Roman"/>
          <w:sz w:val="21"/>
          <w:szCs w:val="21"/>
        </w:rPr>
        <w:t>Specific</w:t>
      </w:r>
      <w:r>
        <w:rPr>
          <w:rFonts w:ascii="Times New Roman" w:hAnsi="Times New Roman"/>
          <w:sz w:val="21"/>
          <w:szCs w:val="21"/>
        </w:rPr>
        <w:t>ally</w:t>
      </w:r>
      <w:r w:rsidR="00EC5177">
        <w:rPr>
          <w:rFonts w:ascii="Times New Roman" w:hAnsi="Times New Roman" w:hint="eastAsia"/>
          <w:sz w:val="21"/>
          <w:szCs w:val="21"/>
        </w:rPr>
        <w:t>,</w:t>
      </w:r>
      <w:r w:rsidR="00EC5177">
        <w:rPr>
          <w:rFonts w:ascii="Times New Roman" w:hAnsi="Times New Roman"/>
          <w:sz w:val="21"/>
          <w:szCs w:val="21"/>
        </w:rPr>
        <w:t xml:space="preserve"> the first DCI is </w:t>
      </w:r>
      <w:r>
        <w:rPr>
          <w:rFonts w:ascii="Times New Roman" w:hAnsi="Times New Roman"/>
          <w:sz w:val="21"/>
          <w:szCs w:val="21"/>
        </w:rPr>
        <w:t>transmitted</w:t>
      </w:r>
      <w:r w:rsidR="00EC5177">
        <w:rPr>
          <w:rFonts w:ascii="Times New Roman" w:hAnsi="Times New Roman"/>
          <w:sz w:val="21"/>
          <w:szCs w:val="21"/>
        </w:rPr>
        <w:t xml:space="preserve"> on a COT and includes a downlink assignment used to allocate PDSCH resource for DL data for dynamic grant and downlink resource activation for SPS. In addition, it also </w:t>
      </w:r>
      <w:r w:rsidR="00EC5177" w:rsidRPr="00364225">
        <w:rPr>
          <w:rFonts w:ascii="10.5" w:hAnsi="10.5"/>
          <w:sz w:val="21"/>
          <w:szCs w:val="21"/>
        </w:rPr>
        <w:t>indicates that the UE needs to store the HARQ A/N feedback result for the corresponding PDSCH, and d</w:t>
      </w:r>
      <w:bookmarkStart w:id="4" w:name="OLE_LINK10"/>
      <w:r w:rsidR="00EC5177" w:rsidRPr="00364225">
        <w:rPr>
          <w:rFonts w:ascii="10.5" w:hAnsi="10.5"/>
          <w:sz w:val="21"/>
          <w:szCs w:val="21"/>
        </w:rPr>
        <w:t xml:space="preserve">oes not provide </w:t>
      </w:r>
      <w:r w:rsidR="00EC5177" w:rsidRPr="00364225">
        <w:rPr>
          <w:rFonts w:ascii="10.5" w:hAnsi="10.5"/>
          <w:sz w:val="21"/>
          <w:szCs w:val="21"/>
        </w:rPr>
        <w:lastRenderedPageBreak/>
        <w:t>any timing for the transmission of this HARQ A/N feedback result</w:t>
      </w:r>
      <w:bookmarkEnd w:id="4"/>
      <w:r w:rsidR="00EC5177">
        <w:rPr>
          <w:rFonts w:ascii="10.5" w:hAnsi="10.5"/>
          <w:sz w:val="21"/>
          <w:szCs w:val="21"/>
        </w:rPr>
        <w:t xml:space="preserve">, e.g. due to limited remaining time of this COT which cannot be used to transmit the HARQ A/N feedback of the DL data. </w:t>
      </w:r>
      <w:r w:rsidR="00EC5177">
        <w:rPr>
          <w:rFonts w:ascii="10.5" w:hAnsi="10.5" w:hint="eastAsia"/>
          <w:sz w:val="21"/>
          <w:szCs w:val="21"/>
        </w:rPr>
        <w:t>T</w:t>
      </w:r>
      <w:r w:rsidR="00EC5177">
        <w:rPr>
          <w:rFonts w:ascii="10.5" w:hAnsi="10.5"/>
          <w:sz w:val="21"/>
          <w:szCs w:val="21"/>
        </w:rPr>
        <w:t xml:space="preserve">hen, another DCI transmitted to UE is needed in order to share gNB COT and the second DCI is transmitted in this COT to indicate </w:t>
      </w:r>
      <w:r w:rsidR="00EC5177" w:rsidRPr="00364225">
        <w:rPr>
          <w:rFonts w:ascii="10.5" w:hAnsi="10.5"/>
          <w:sz w:val="21"/>
          <w:szCs w:val="21"/>
        </w:rPr>
        <w:t xml:space="preserve">HARQ </w:t>
      </w:r>
      <w:r w:rsidR="00EC5177">
        <w:rPr>
          <w:rFonts w:ascii="10.5" w:hAnsi="10.5"/>
          <w:sz w:val="21"/>
          <w:szCs w:val="21"/>
        </w:rPr>
        <w:t>A/N</w:t>
      </w:r>
      <w:r w:rsidR="00EC5177" w:rsidRPr="00364225">
        <w:rPr>
          <w:rFonts w:ascii="10.5" w:hAnsi="10.5"/>
          <w:sz w:val="21"/>
          <w:szCs w:val="21"/>
        </w:rPr>
        <w:t xml:space="preserve"> feedback timing</w:t>
      </w:r>
      <w:r w:rsidR="00EC5177">
        <w:rPr>
          <w:rFonts w:ascii="10.5" w:hAnsi="10.5"/>
          <w:sz w:val="21"/>
          <w:szCs w:val="21"/>
        </w:rPr>
        <w:t xml:space="preserve"> for the HARQ A/N feedback for DL data received by the first DCI. </w:t>
      </w:r>
      <w:r w:rsidR="00EC5177">
        <w:rPr>
          <w:rFonts w:ascii="10.5" w:hAnsi="10.5" w:hint="eastAsia"/>
          <w:sz w:val="21"/>
          <w:szCs w:val="21"/>
        </w:rPr>
        <w:t>B</w:t>
      </w:r>
      <w:r w:rsidR="00EC5177">
        <w:rPr>
          <w:rFonts w:ascii="10.5" w:hAnsi="10.5"/>
          <w:sz w:val="21"/>
          <w:szCs w:val="21"/>
        </w:rPr>
        <w:t xml:space="preserve">ased on the second DCI, the UE can share the gNB COT and a short LBT or no LBT is performed. </w:t>
      </w:r>
      <w:r w:rsidR="00EC5177">
        <w:rPr>
          <w:rFonts w:ascii="10.5" w:hAnsi="10.5" w:hint="eastAsia"/>
          <w:sz w:val="21"/>
          <w:szCs w:val="21"/>
        </w:rPr>
        <w:t>F</w:t>
      </w:r>
      <w:r w:rsidR="00EC5177">
        <w:rPr>
          <w:rFonts w:ascii="10.5" w:hAnsi="10.5"/>
          <w:sz w:val="21"/>
          <w:szCs w:val="21"/>
        </w:rPr>
        <w:t>or DL SPS, the network may needs to transmit the second DCI for HARQ feedback of each new transmission of DL SPS when the first DCI for activation d</w:t>
      </w:r>
      <w:r w:rsidR="00EC5177" w:rsidRPr="00364225">
        <w:rPr>
          <w:rFonts w:ascii="10.5" w:hAnsi="10.5"/>
          <w:sz w:val="21"/>
          <w:szCs w:val="21"/>
        </w:rPr>
        <w:t>oes not provide any timing for the transmission of HARQ A/N feedback result</w:t>
      </w:r>
      <w:r w:rsidR="00EC5177">
        <w:rPr>
          <w:rFonts w:ascii="10.5" w:hAnsi="10.5"/>
          <w:sz w:val="21"/>
          <w:szCs w:val="21"/>
        </w:rPr>
        <w:t xml:space="preserve">. </w:t>
      </w:r>
      <w:r w:rsidR="00EC5177">
        <w:rPr>
          <w:rFonts w:ascii="10.5" w:hAnsi="10.5" w:hint="eastAsia"/>
          <w:sz w:val="21"/>
          <w:szCs w:val="21"/>
        </w:rPr>
        <w:t>O</w:t>
      </w:r>
      <w:r w:rsidR="00EC5177">
        <w:rPr>
          <w:rFonts w:ascii="10.5" w:hAnsi="10.5"/>
          <w:sz w:val="21"/>
          <w:szCs w:val="21"/>
        </w:rPr>
        <w:t>ne example is showed in figure 1.</w:t>
      </w:r>
    </w:p>
    <w:p w14:paraId="64E64E2B" w14:textId="77777777" w:rsidR="00EC5177" w:rsidRDefault="00EC5177" w:rsidP="00EC5177">
      <w:pPr>
        <w:rPr>
          <w:rFonts w:ascii="Times New Roman" w:hAnsi="Times New Roman"/>
          <w:sz w:val="21"/>
          <w:szCs w:val="21"/>
        </w:rPr>
      </w:pPr>
      <w:r>
        <w:object w:dxaOrig="10620" w:dyaOrig="3015" w14:anchorId="424062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136.25pt" o:ole="">
            <v:imagedata r:id="rId13" o:title=""/>
          </v:shape>
          <o:OLEObject Type="Embed" ProgID="Visio.Drawing.15" ShapeID="_x0000_i1025" DrawAspect="Content" ObjectID="_1631654616" r:id="rId14"/>
        </w:object>
      </w:r>
    </w:p>
    <w:p w14:paraId="7251BCF5" w14:textId="77777777" w:rsidR="00EC5177" w:rsidRPr="0040479E" w:rsidRDefault="00EC5177" w:rsidP="00EC5177">
      <w:pPr>
        <w:jc w:val="center"/>
        <w:rPr>
          <w:rFonts w:ascii="Times New Roman" w:hAnsi="Times New Roman"/>
          <w:b/>
          <w:sz w:val="21"/>
          <w:szCs w:val="21"/>
        </w:rPr>
      </w:pPr>
      <w:r w:rsidRPr="001A7FE5">
        <w:rPr>
          <w:rFonts w:ascii="Times New Roman" w:hAnsi="Times New Roman"/>
          <w:b/>
          <w:sz w:val="21"/>
          <w:szCs w:val="21"/>
        </w:rPr>
        <w:t>Figure 1:</w:t>
      </w:r>
      <w:r w:rsidRPr="0040479E">
        <w:rPr>
          <w:rFonts w:ascii="Times New Roman" w:hAnsi="Times New Roman"/>
          <w:b/>
          <w:sz w:val="21"/>
          <w:szCs w:val="21"/>
        </w:rPr>
        <w:t xml:space="preserve"> cross-COT between DL data reception and HARQ feedback transmission</w:t>
      </w:r>
    </w:p>
    <w:p w14:paraId="44CAEE14" w14:textId="3DA94EFB" w:rsidR="00EC5177" w:rsidRPr="0040479E" w:rsidRDefault="00EC5177" w:rsidP="00EC5177">
      <w:pPr>
        <w:rPr>
          <w:rFonts w:ascii="Times New Roman" w:hAnsi="Times New Roman"/>
          <w:sz w:val="21"/>
          <w:szCs w:val="21"/>
        </w:rPr>
      </w:pPr>
      <w:r w:rsidRPr="00EC5C57">
        <w:rPr>
          <w:rFonts w:ascii="Times New Roman" w:hAnsi="Times New Roman"/>
          <w:sz w:val="21"/>
          <w:szCs w:val="21"/>
        </w:rPr>
        <w:t xml:space="preserve">As for RNTI which the first DCI and the second DCI is addressed to, it can be decided by RAN1. However no matter which  dedicated RNTI or group common RNTI is used, the next question is whether the MAC entity needs to control </w:t>
      </w:r>
      <w:r w:rsidRPr="0040479E">
        <w:rPr>
          <w:rFonts w:ascii="Times New Roman" w:hAnsi="Times New Roman"/>
          <w:lang w:eastAsia="ko-KR"/>
        </w:rPr>
        <w:t xml:space="preserve">the UE's PDCCH monitoring activity for the DCI indicating </w:t>
      </w:r>
      <w:r w:rsidRPr="0040479E">
        <w:rPr>
          <w:rFonts w:ascii="Times New Roman" w:hAnsi="Times New Roman"/>
          <w:sz w:val="21"/>
          <w:szCs w:val="21"/>
        </w:rPr>
        <w:t xml:space="preserve">HARQ feedback timing, i.e. the second DCI mentioned above or not. We believe it causes power consumption from the UE side when the MAC entity does not </w:t>
      </w:r>
      <w:r w:rsidRPr="00EC5C57">
        <w:rPr>
          <w:rFonts w:ascii="Times New Roman" w:hAnsi="Times New Roman"/>
          <w:sz w:val="21"/>
          <w:szCs w:val="21"/>
        </w:rPr>
        <w:t xml:space="preserve">control </w:t>
      </w:r>
      <w:r w:rsidRPr="0040479E">
        <w:rPr>
          <w:rFonts w:ascii="Times New Roman" w:hAnsi="Times New Roman"/>
          <w:lang w:eastAsia="ko-KR"/>
        </w:rPr>
        <w:t xml:space="preserve">the UE's PDCCH monitoring activity for the second DCI indicating </w:t>
      </w:r>
      <w:r w:rsidRPr="0040479E">
        <w:rPr>
          <w:rFonts w:ascii="Times New Roman" w:hAnsi="Times New Roman"/>
          <w:sz w:val="21"/>
          <w:szCs w:val="21"/>
        </w:rPr>
        <w:t xml:space="preserve">HARQ A/N feedback timing. </w:t>
      </w:r>
    </w:p>
    <w:p w14:paraId="381C3E79" w14:textId="77777777" w:rsidR="00EC5177" w:rsidRPr="00125CDC" w:rsidRDefault="00EC5177" w:rsidP="00EC5177">
      <w:pPr>
        <w:pStyle w:val="2"/>
        <w:numPr>
          <w:ilvl w:val="0"/>
          <w:numId w:val="0"/>
        </w:numPr>
        <w:ind w:left="567" w:hanging="567"/>
      </w:pPr>
      <w:r w:rsidRPr="00125CDC">
        <w:t>2.2  Cross-COT HARQ feedback indication and DRX</w:t>
      </w:r>
    </w:p>
    <w:p w14:paraId="0CA9FCD4" w14:textId="1F8D4621" w:rsidR="00EC5177" w:rsidRDefault="00EC5177" w:rsidP="00EC5177">
      <w:pPr>
        <w:rPr>
          <w:rFonts w:ascii="Times New Roman" w:hAnsi="Times New Roman"/>
          <w:sz w:val="21"/>
          <w:szCs w:val="21"/>
        </w:rPr>
      </w:pPr>
      <w:r>
        <w:rPr>
          <w:rFonts w:ascii="Times New Roman" w:hAnsi="Times New Roman"/>
          <w:sz w:val="21"/>
          <w:szCs w:val="21"/>
        </w:rPr>
        <w:t xml:space="preserve">For dynamic DL scheduling and DL SPS, the following DRX </w:t>
      </w:r>
      <w:r w:rsidR="0032086D">
        <w:rPr>
          <w:rFonts w:ascii="Times New Roman" w:hAnsi="Times New Roman"/>
          <w:sz w:val="21"/>
          <w:szCs w:val="21"/>
        </w:rPr>
        <w:t>operations</w:t>
      </w:r>
      <w:r>
        <w:rPr>
          <w:rFonts w:ascii="Times New Roman" w:hAnsi="Times New Roman"/>
          <w:sz w:val="21"/>
          <w:szCs w:val="21"/>
        </w:rPr>
        <w:t xml:space="preserve"> are specified in TS 38.321 [3].</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EC5177" w:rsidRPr="00C127C8" w14:paraId="7EAEDCB4" w14:textId="77777777" w:rsidTr="006F63AA">
        <w:tc>
          <w:tcPr>
            <w:tcW w:w="9072" w:type="dxa"/>
            <w:shd w:val="clear" w:color="auto" w:fill="auto"/>
          </w:tcPr>
          <w:p w14:paraId="7054FFC5" w14:textId="77777777" w:rsidR="00EC5177" w:rsidRPr="0040479E" w:rsidRDefault="00EC5177" w:rsidP="006F63AA">
            <w:pPr>
              <w:pStyle w:val="B1"/>
              <w:spacing w:after="0"/>
              <w:rPr>
                <w:rFonts w:ascii="Times New Roman" w:hAnsi="Times New Roman" w:cs="Times New Roman"/>
                <w:noProof/>
                <w:lang w:eastAsia="ko-KR"/>
              </w:rPr>
            </w:pPr>
            <w:r w:rsidRPr="0040479E">
              <w:rPr>
                <w:rFonts w:ascii="Times New Roman" w:hAnsi="Times New Roman" w:cs="Times New Roman"/>
                <w:noProof/>
                <w:lang w:eastAsia="ko-KR"/>
              </w:rPr>
              <w:t>1&gt;</w:t>
            </w:r>
            <w:r w:rsidRPr="0040479E">
              <w:rPr>
                <w:rFonts w:ascii="Times New Roman" w:hAnsi="Times New Roman" w:cs="Times New Roman"/>
                <w:noProof/>
                <w:lang w:eastAsia="ko-KR"/>
              </w:rPr>
              <w:tab/>
              <w:t>if a MAC PDU is received in a configured downlink assignment:</w:t>
            </w:r>
          </w:p>
          <w:p w14:paraId="07E50F99" w14:textId="77777777" w:rsidR="00EC5177" w:rsidRPr="0040479E" w:rsidRDefault="00EC5177" w:rsidP="006F63AA">
            <w:pPr>
              <w:pStyle w:val="B2"/>
              <w:spacing w:after="0"/>
              <w:rPr>
                <w:rFonts w:ascii="Times New Roman" w:hAnsi="Times New Roman" w:cs="Times New Roman"/>
                <w:noProof/>
                <w:lang w:eastAsia="ko-KR"/>
              </w:rPr>
            </w:pPr>
            <w:r w:rsidRPr="0040479E">
              <w:rPr>
                <w:rFonts w:ascii="Times New Roman" w:hAnsi="Times New Roman" w:cs="Times New Roman"/>
                <w:noProof/>
                <w:lang w:eastAsia="ko-KR"/>
              </w:rPr>
              <w:t>2&gt;</w:t>
            </w:r>
            <w:r w:rsidRPr="0040479E">
              <w:rPr>
                <w:rFonts w:ascii="Times New Roman" w:hAnsi="Times New Roman" w:cs="Times New Roman"/>
                <w:noProof/>
                <w:lang w:eastAsia="ko-KR"/>
              </w:rPr>
              <w:tab/>
              <w:t xml:space="preserve">start the </w:t>
            </w:r>
            <w:r w:rsidRPr="0040479E">
              <w:rPr>
                <w:rFonts w:ascii="Times New Roman" w:hAnsi="Times New Roman" w:cs="Times New Roman"/>
                <w:i/>
                <w:noProof/>
                <w:lang w:eastAsia="ko-KR"/>
              </w:rPr>
              <w:t>drx-HARQ-RTT-TimerDL</w:t>
            </w:r>
            <w:r w:rsidRPr="0040479E">
              <w:rPr>
                <w:rFonts w:ascii="Times New Roman" w:hAnsi="Times New Roman" w:cs="Times New Roman"/>
                <w:noProof/>
                <w:lang w:eastAsia="ko-KR"/>
              </w:rPr>
              <w:t xml:space="preserve"> for the corresponding HARQ process in the first symbol after the end of the corresponding transmission carrying the DL HARQ feedback;</w:t>
            </w:r>
          </w:p>
          <w:p w14:paraId="79940AC3" w14:textId="77777777" w:rsidR="00EC5177" w:rsidRPr="0040479E" w:rsidRDefault="00EC5177" w:rsidP="006F63AA">
            <w:pPr>
              <w:pStyle w:val="B2"/>
              <w:spacing w:after="0"/>
              <w:rPr>
                <w:rFonts w:ascii="Times New Roman" w:hAnsi="Times New Roman" w:cs="Times New Roman"/>
                <w:noProof/>
                <w:lang w:eastAsia="ko-KR"/>
              </w:rPr>
            </w:pPr>
            <w:r w:rsidRPr="0040479E">
              <w:rPr>
                <w:rFonts w:ascii="Times New Roman" w:hAnsi="Times New Roman" w:cs="Times New Roman"/>
                <w:noProof/>
                <w:lang w:eastAsia="ko-KR"/>
              </w:rPr>
              <w:t>2&gt;</w:t>
            </w:r>
            <w:r w:rsidRPr="0040479E">
              <w:rPr>
                <w:rFonts w:ascii="Times New Roman" w:hAnsi="Times New Roman" w:cs="Times New Roman"/>
                <w:noProof/>
                <w:lang w:eastAsia="ko-KR"/>
              </w:rPr>
              <w:tab/>
              <w:t xml:space="preserve">stop the </w:t>
            </w:r>
            <w:r w:rsidRPr="0040479E">
              <w:rPr>
                <w:rFonts w:ascii="Times New Roman" w:hAnsi="Times New Roman" w:cs="Times New Roman"/>
                <w:i/>
                <w:noProof/>
                <w:lang w:eastAsia="ko-KR"/>
              </w:rPr>
              <w:t>drx-RetransmissionTimerDL</w:t>
            </w:r>
            <w:r w:rsidRPr="0040479E">
              <w:rPr>
                <w:rFonts w:ascii="Times New Roman" w:hAnsi="Times New Roman" w:cs="Times New Roman"/>
                <w:noProof/>
                <w:lang w:eastAsia="ko-KR"/>
              </w:rPr>
              <w:t xml:space="preserve"> for the corresponding HARQ process.</w:t>
            </w:r>
          </w:p>
          <w:p w14:paraId="3F6DE528" w14:textId="77777777" w:rsidR="00EC5177" w:rsidRPr="0040479E" w:rsidRDefault="00EC5177" w:rsidP="006F63AA">
            <w:pPr>
              <w:pStyle w:val="B1"/>
              <w:spacing w:after="0"/>
              <w:ind w:left="0" w:firstLine="0"/>
              <w:rPr>
                <w:rFonts w:ascii="Times New Roman" w:hAnsi="Times New Roman" w:cs="Times New Roman"/>
                <w:noProof/>
                <w:lang w:eastAsia="ko-KR"/>
              </w:rPr>
            </w:pPr>
            <w:r w:rsidRPr="0040479E">
              <w:rPr>
                <w:rFonts w:ascii="Times New Roman" w:hAnsi="Times New Roman" w:cs="Times New Roman"/>
                <w:noProof/>
                <w:lang w:eastAsia="ko-KR"/>
              </w:rPr>
              <w:t>xxx</w:t>
            </w:r>
          </w:p>
          <w:p w14:paraId="75FD155B" w14:textId="77777777" w:rsidR="00EC5177" w:rsidRPr="0040479E" w:rsidRDefault="00EC5177" w:rsidP="006F63AA">
            <w:pPr>
              <w:pStyle w:val="B1"/>
              <w:spacing w:after="0"/>
              <w:rPr>
                <w:rFonts w:ascii="Times New Roman" w:hAnsi="Times New Roman" w:cs="Times New Roman"/>
                <w:lang w:eastAsia="zh-CN"/>
              </w:rPr>
            </w:pPr>
            <w:r w:rsidRPr="0040479E">
              <w:rPr>
                <w:rFonts w:ascii="Times New Roman" w:hAnsi="Times New Roman" w:cs="Times New Roman"/>
                <w:noProof/>
                <w:lang w:eastAsia="ko-KR"/>
              </w:rPr>
              <w:t>1&gt;</w:t>
            </w:r>
            <w:r w:rsidRPr="0040479E">
              <w:rPr>
                <w:rFonts w:ascii="Times New Roman" w:hAnsi="Times New Roman" w:cs="Times New Roman"/>
                <w:noProof/>
              </w:rPr>
              <w:tab/>
              <w:t xml:space="preserve">if a </w:t>
            </w:r>
            <w:r w:rsidRPr="0040479E">
              <w:rPr>
                <w:rFonts w:ascii="Times New Roman" w:hAnsi="Times New Roman" w:cs="Times New Roman"/>
                <w:i/>
                <w:lang w:eastAsia="ko-KR"/>
              </w:rPr>
              <w:t>drx-HARQ-RTT-TimerDL</w:t>
            </w:r>
            <w:r w:rsidRPr="0040479E">
              <w:rPr>
                <w:rFonts w:ascii="Times New Roman" w:hAnsi="Times New Roman" w:cs="Times New Roman"/>
                <w:noProof/>
              </w:rPr>
              <w:t xml:space="preserve"> expires</w:t>
            </w:r>
            <w:r w:rsidRPr="0040479E">
              <w:rPr>
                <w:rFonts w:ascii="Times New Roman" w:hAnsi="Times New Roman" w:cs="Times New Roman"/>
                <w:lang w:eastAsia="zh-CN"/>
              </w:rPr>
              <w:t>:</w:t>
            </w:r>
          </w:p>
          <w:p w14:paraId="09293E7F" w14:textId="77777777" w:rsidR="00EC5177" w:rsidRPr="0040479E" w:rsidRDefault="00EC5177" w:rsidP="006F63AA">
            <w:pPr>
              <w:pStyle w:val="B2"/>
              <w:spacing w:after="0"/>
              <w:rPr>
                <w:rFonts w:ascii="Times New Roman" w:hAnsi="Times New Roman" w:cs="Times New Roman"/>
                <w:noProof/>
              </w:rPr>
            </w:pPr>
            <w:r w:rsidRPr="0040479E">
              <w:rPr>
                <w:rFonts w:ascii="Times New Roman" w:hAnsi="Times New Roman" w:cs="Times New Roman"/>
                <w:noProof/>
                <w:lang w:eastAsia="ko-KR"/>
              </w:rPr>
              <w:t>2&gt;</w:t>
            </w:r>
            <w:r w:rsidRPr="0040479E">
              <w:rPr>
                <w:rFonts w:ascii="Times New Roman" w:hAnsi="Times New Roman" w:cs="Times New Roman"/>
                <w:noProof/>
              </w:rPr>
              <w:tab/>
              <w:t>if the data of the corresponding HARQ process was not successfully decoded:</w:t>
            </w:r>
          </w:p>
          <w:p w14:paraId="0E4F3A1F" w14:textId="77777777" w:rsidR="00EC5177" w:rsidRPr="0040479E" w:rsidRDefault="00EC5177" w:rsidP="006F63AA">
            <w:pPr>
              <w:pStyle w:val="B3"/>
              <w:spacing w:after="0"/>
              <w:rPr>
                <w:rFonts w:ascii="Times New Roman" w:hAnsi="Times New Roman" w:cs="Times New Roman"/>
                <w:noProof/>
                <w:lang w:eastAsia="ko-KR"/>
              </w:rPr>
            </w:pPr>
            <w:r w:rsidRPr="0040479E">
              <w:rPr>
                <w:rFonts w:ascii="Times New Roman" w:hAnsi="Times New Roman" w:cs="Times New Roman"/>
                <w:noProof/>
                <w:lang w:eastAsia="ko-KR"/>
              </w:rPr>
              <w:t>3&gt;</w:t>
            </w:r>
            <w:r w:rsidRPr="0040479E">
              <w:rPr>
                <w:rFonts w:ascii="Times New Roman" w:hAnsi="Times New Roman" w:cs="Times New Roman"/>
                <w:noProof/>
              </w:rPr>
              <w:tab/>
              <w:t xml:space="preserve">start the </w:t>
            </w:r>
            <w:r w:rsidRPr="0040479E">
              <w:rPr>
                <w:rFonts w:ascii="Times New Roman" w:hAnsi="Times New Roman" w:cs="Times New Roman"/>
                <w:i/>
              </w:rPr>
              <w:t>drx-RetransmissionTimer</w:t>
            </w:r>
            <w:r w:rsidRPr="0040479E">
              <w:rPr>
                <w:rFonts w:ascii="Times New Roman" w:hAnsi="Times New Roman" w:cs="Times New Roman"/>
                <w:i/>
                <w:lang w:eastAsia="ko-KR"/>
              </w:rPr>
              <w:t>DL</w:t>
            </w:r>
            <w:r w:rsidRPr="0040479E">
              <w:rPr>
                <w:rFonts w:ascii="Times New Roman" w:hAnsi="Times New Roman" w:cs="Times New Roman"/>
                <w:noProof/>
              </w:rPr>
              <w:t xml:space="preserve"> for the corresponding HARQ process in the first symbol after the expiry of </w:t>
            </w:r>
            <w:r w:rsidRPr="0040479E">
              <w:rPr>
                <w:rFonts w:ascii="Times New Roman" w:hAnsi="Times New Roman" w:cs="Times New Roman"/>
                <w:i/>
                <w:noProof/>
              </w:rPr>
              <w:t>drx-HARQ-RTT-TimerDL</w:t>
            </w:r>
            <w:r w:rsidRPr="0040479E">
              <w:rPr>
                <w:rFonts w:ascii="Times New Roman" w:hAnsi="Times New Roman" w:cs="Times New Roman"/>
                <w:noProof/>
                <w:lang w:eastAsia="ko-KR"/>
              </w:rPr>
              <w:t>.</w:t>
            </w:r>
          </w:p>
          <w:p w14:paraId="107582A5" w14:textId="77777777" w:rsidR="00EC5177" w:rsidRPr="0040479E" w:rsidRDefault="00EC5177" w:rsidP="006F63AA">
            <w:pPr>
              <w:pStyle w:val="B2"/>
              <w:spacing w:after="0"/>
              <w:ind w:left="0" w:firstLine="0"/>
              <w:rPr>
                <w:rFonts w:ascii="Times New Roman" w:hAnsi="Times New Roman" w:cs="Times New Roman"/>
                <w:noProof/>
                <w:lang w:eastAsia="ko-KR"/>
              </w:rPr>
            </w:pPr>
            <w:r w:rsidRPr="0040479E">
              <w:rPr>
                <w:rFonts w:ascii="Times New Roman" w:hAnsi="Times New Roman" w:cs="Times New Roman"/>
                <w:noProof/>
                <w:lang w:eastAsia="ko-KR"/>
              </w:rPr>
              <w:t>xxx</w:t>
            </w:r>
          </w:p>
          <w:p w14:paraId="07219D15" w14:textId="77777777" w:rsidR="00EC5177" w:rsidRPr="0040479E" w:rsidRDefault="00EC5177" w:rsidP="006F63AA">
            <w:pPr>
              <w:pStyle w:val="B2"/>
              <w:spacing w:after="0"/>
              <w:rPr>
                <w:rFonts w:ascii="Times New Roman" w:hAnsi="Times New Roman" w:cs="Times New Roman"/>
                <w:noProof/>
                <w:lang w:eastAsia="ko-KR"/>
              </w:rPr>
            </w:pPr>
            <w:r w:rsidRPr="0040479E">
              <w:rPr>
                <w:rFonts w:ascii="Times New Roman" w:hAnsi="Times New Roman" w:cs="Times New Roman"/>
                <w:noProof/>
                <w:lang w:eastAsia="ko-KR"/>
              </w:rPr>
              <w:t>2&gt;</w:t>
            </w:r>
            <w:r w:rsidRPr="0040479E">
              <w:rPr>
                <w:rFonts w:ascii="Times New Roman" w:hAnsi="Times New Roman" w:cs="Times New Roman"/>
                <w:noProof/>
              </w:rPr>
              <w:tab/>
              <w:t>if the PDCCH indicates a DL transmission:</w:t>
            </w:r>
          </w:p>
          <w:p w14:paraId="2F93D764" w14:textId="77777777" w:rsidR="00EC5177" w:rsidRPr="0040479E" w:rsidRDefault="00EC5177" w:rsidP="006F63AA">
            <w:pPr>
              <w:pStyle w:val="B3"/>
              <w:spacing w:after="0"/>
              <w:rPr>
                <w:rFonts w:ascii="Times New Roman" w:hAnsi="Times New Roman" w:cs="Times New Roman"/>
                <w:noProof/>
                <w:lang w:eastAsia="ko-KR"/>
              </w:rPr>
            </w:pPr>
            <w:r w:rsidRPr="0040479E">
              <w:rPr>
                <w:rFonts w:ascii="Times New Roman" w:hAnsi="Times New Roman" w:cs="Times New Roman"/>
                <w:noProof/>
                <w:lang w:eastAsia="ko-KR"/>
              </w:rPr>
              <w:t>3&gt;</w:t>
            </w:r>
            <w:r w:rsidRPr="0040479E">
              <w:rPr>
                <w:rFonts w:ascii="Times New Roman" w:hAnsi="Times New Roman" w:cs="Times New Roman"/>
                <w:noProof/>
                <w:lang w:eastAsia="ko-KR"/>
              </w:rPr>
              <w:tab/>
            </w:r>
            <w:r w:rsidRPr="0040479E">
              <w:rPr>
                <w:rFonts w:ascii="Times New Roman" w:hAnsi="Times New Roman" w:cs="Times New Roman"/>
                <w:noProof/>
              </w:rPr>
              <w:t xml:space="preserve">start the </w:t>
            </w:r>
            <w:r w:rsidRPr="0040479E">
              <w:rPr>
                <w:rFonts w:ascii="Times New Roman" w:hAnsi="Times New Roman" w:cs="Times New Roman"/>
                <w:i/>
                <w:lang w:eastAsia="ko-KR"/>
              </w:rPr>
              <w:t>drx-HARQ-RTT-TimerDL</w:t>
            </w:r>
            <w:r w:rsidRPr="0040479E">
              <w:rPr>
                <w:rFonts w:ascii="Times New Roman" w:hAnsi="Times New Roman" w:cs="Times New Roman"/>
                <w:noProof/>
              </w:rPr>
              <w:t xml:space="preserve"> for the corresponding HARQ process</w:t>
            </w:r>
            <w:r w:rsidRPr="0040479E">
              <w:rPr>
                <w:rFonts w:ascii="Times New Roman" w:hAnsi="Times New Roman" w:cs="Times New Roman"/>
                <w:noProof/>
                <w:lang w:eastAsia="ko-KR"/>
              </w:rPr>
              <w:t xml:space="preserve"> in the first symbol after</w:t>
            </w:r>
            <w:r w:rsidRPr="0040479E">
              <w:rPr>
                <w:rFonts w:ascii="Times New Roman" w:hAnsi="Times New Roman" w:cs="Times New Roman"/>
              </w:rPr>
              <w:t xml:space="preserve"> </w:t>
            </w:r>
            <w:r w:rsidRPr="0040479E">
              <w:rPr>
                <w:rFonts w:ascii="Times New Roman" w:hAnsi="Times New Roman" w:cs="Times New Roman"/>
                <w:noProof/>
                <w:lang w:eastAsia="ko-KR"/>
              </w:rPr>
              <w:t>the end of the corresponding transmission carrying the DL HARQ feedback;</w:t>
            </w:r>
          </w:p>
          <w:p w14:paraId="55BAE9F9" w14:textId="77777777" w:rsidR="00EC5177" w:rsidRPr="00C127C8" w:rsidRDefault="00EC5177" w:rsidP="006F63AA">
            <w:pPr>
              <w:pStyle w:val="B3"/>
              <w:spacing w:after="0"/>
              <w:rPr>
                <w:rFonts w:ascii="Times New Roman" w:hAnsi="Times New Roman" w:cs="Times New Roman"/>
                <w:sz w:val="21"/>
                <w:szCs w:val="21"/>
                <w:lang w:eastAsia="zh-CN"/>
              </w:rPr>
            </w:pPr>
            <w:r w:rsidRPr="0040479E">
              <w:rPr>
                <w:rFonts w:ascii="Times New Roman" w:hAnsi="Times New Roman" w:cs="Times New Roman"/>
                <w:noProof/>
                <w:lang w:eastAsia="ko-KR"/>
              </w:rPr>
              <w:t>3&gt;</w:t>
            </w:r>
            <w:r w:rsidRPr="0040479E">
              <w:rPr>
                <w:rFonts w:ascii="Times New Roman" w:hAnsi="Times New Roman" w:cs="Times New Roman"/>
                <w:noProof/>
                <w:lang w:eastAsia="ko-KR"/>
              </w:rPr>
              <w:tab/>
              <w:t xml:space="preserve">stop the </w:t>
            </w:r>
            <w:r w:rsidRPr="0040479E">
              <w:rPr>
                <w:rFonts w:ascii="Times New Roman" w:hAnsi="Times New Roman" w:cs="Times New Roman"/>
                <w:i/>
                <w:noProof/>
                <w:lang w:eastAsia="ko-KR"/>
              </w:rPr>
              <w:t>drx-RetransmissionTimerDL</w:t>
            </w:r>
            <w:r w:rsidRPr="0040479E">
              <w:rPr>
                <w:rFonts w:ascii="Times New Roman" w:hAnsi="Times New Roman" w:cs="Times New Roman"/>
                <w:noProof/>
                <w:lang w:eastAsia="ko-KR"/>
              </w:rPr>
              <w:t xml:space="preserve"> for the corresponding HARQ process.</w:t>
            </w:r>
          </w:p>
        </w:tc>
      </w:tr>
    </w:tbl>
    <w:p w14:paraId="1555F123" w14:textId="242C2FAC" w:rsidR="00EC5177" w:rsidRPr="0032086D" w:rsidRDefault="00EC5177" w:rsidP="00EC5177">
      <w:pPr>
        <w:rPr>
          <w:rFonts w:ascii="Times New Roman" w:hAnsi="Times New Roman"/>
          <w:sz w:val="21"/>
          <w:szCs w:val="21"/>
        </w:rPr>
      </w:pPr>
      <w:r w:rsidRPr="0032086D">
        <w:rPr>
          <w:rFonts w:ascii="Times New Roman" w:hAnsi="Times New Roman"/>
          <w:sz w:val="21"/>
          <w:szCs w:val="21"/>
        </w:rPr>
        <w:t xml:space="preserve">Since we agreed Rel-15 NR is used as baseline, we believe the above text can be reused to NR-U. When PDCCH indicates a DL transmission (dynamic scheduling) or a MAC PDU is received in a configured DL assignment (DL SPS), the MAC entity can </w:t>
      </w:r>
      <w:r w:rsidR="004C468D">
        <w:rPr>
          <w:rFonts w:ascii="Times New Roman" w:hAnsi="Times New Roman"/>
          <w:sz w:val="21"/>
          <w:szCs w:val="21"/>
        </w:rPr>
        <w:t>go to</w:t>
      </w:r>
      <w:r w:rsidR="004C468D" w:rsidRPr="0032086D">
        <w:rPr>
          <w:rFonts w:ascii="Times New Roman" w:hAnsi="Times New Roman"/>
          <w:sz w:val="21"/>
          <w:szCs w:val="21"/>
        </w:rPr>
        <w:t xml:space="preserve"> </w:t>
      </w:r>
      <w:r w:rsidRPr="0032086D">
        <w:rPr>
          <w:rFonts w:ascii="Times New Roman" w:hAnsi="Times New Roman"/>
          <w:sz w:val="21"/>
          <w:szCs w:val="21"/>
        </w:rPr>
        <w:t xml:space="preserve">sleep due to stopping of </w:t>
      </w:r>
      <w:r w:rsidRPr="0040479E">
        <w:rPr>
          <w:rFonts w:ascii="Times New Roman" w:hAnsi="Times New Roman"/>
          <w:i/>
        </w:rPr>
        <w:t>drx-RetransmissionTimer</w:t>
      </w:r>
      <w:r w:rsidRPr="0040479E">
        <w:rPr>
          <w:rFonts w:ascii="Times New Roman" w:hAnsi="Times New Roman"/>
          <w:i/>
          <w:lang w:eastAsia="ko-KR"/>
        </w:rPr>
        <w:t>DL</w:t>
      </w:r>
      <w:r w:rsidRPr="0040479E">
        <w:rPr>
          <w:rFonts w:ascii="Times New Roman" w:hAnsi="Times New Roman"/>
          <w:noProof/>
        </w:rPr>
        <w:t xml:space="preserve"> </w:t>
      </w:r>
      <w:r w:rsidRPr="0032086D">
        <w:rPr>
          <w:rFonts w:ascii="Times New Roman" w:hAnsi="Times New Roman"/>
          <w:sz w:val="21"/>
          <w:szCs w:val="21"/>
        </w:rPr>
        <w:t xml:space="preserve">and does not need to monitor the PDCCH during </w:t>
      </w:r>
      <w:r w:rsidRPr="0032086D">
        <w:rPr>
          <w:rFonts w:ascii="Times New Roman" w:hAnsi="Times New Roman"/>
          <w:i/>
          <w:sz w:val="21"/>
          <w:szCs w:val="21"/>
        </w:rPr>
        <w:t>drx-HARQ-RTT-TimerDL</w:t>
      </w:r>
      <w:r w:rsidRPr="0032086D">
        <w:rPr>
          <w:rFonts w:ascii="Times New Roman" w:hAnsi="Times New Roman"/>
          <w:sz w:val="21"/>
          <w:szCs w:val="21"/>
        </w:rPr>
        <w:t xml:space="preserve"> is running in order to save the power if none of </w:t>
      </w:r>
      <w:r w:rsidR="004C468D">
        <w:rPr>
          <w:rFonts w:ascii="Times New Roman" w:hAnsi="Times New Roman"/>
          <w:sz w:val="21"/>
          <w:szCs w:val="21"/>
        </w:rPr>
        <w:t>the other</w:t>
      </w:r>
      <w:r w:rsidR="004C468D" w:rsidRPr="0032086D">
        <w:rPr>
          <w:rFonts w:ascii="Times New Roman" w:hAnsi="Times New Roman"/>
          <w:sz w:val="21"/>
          <w:szCs w:val="21"/>
        </w:rPr>
        <w:t xml:space="preserve"> </w:t>
      </w:r>
      <w:r w:rsidRPr="0032086D">
        <w:rPr>
          <w:rFonts w:ascii="Times New Roman" w:hAnsi="Times New Roman"/>
          <w:sz w:val="21"/>
          <w:szCs w:val="21"/>
        </w:rPr>
        <w:t xml:space="preserve">Active Time conditions to be satisfied. The </w:t>
      </w:r>
      <w:bookmarkStart w:id="5" w:name="OLE_LINK13"/>
      <w:r w:rsidRPr="0040479E">
        <w:rPr>
          <w:rFonts w:ascii="Times New Roman" w:hAnsi="Times New Roman"/>
          <w:i/>
        </w:rPr>
        <w:t>drx-RetransmissionTimer</w:t>
      </w:r>
      <w:r w:rsidRPr="0040479E">
        <w:rPr>
          <w:rFonts w:ascii="Times New Roman" w:hAnsi="Times New Roman"/>
          <w:i/>
          <w:lang w:eastAsia="ko-KR"/>
        </w:rPr>
        <w:t>DL</w:t>
      </w:r>
      <w:r w:rsidRPr="0040479E">
        <w:rPr>
          <w:rFonts w:ascii="Times New Roman" w:hAnsi="Times New Roman"/>
          <w:noProof/>
        </w:rPr>
        <w:t xml:space="preserve"> </w:t>
      </w:r>
      <w:bookmarkEnd w:id="5"/>
      <w:r w:rsidRPr="0032086D">
        <w:rPr>
          <w:rFonts w:ascii="Times New Roman" w:hAnsi="Times New Roman"/>
          <w:sz w:val="21"/>
          <w:szCs w:val="21"/>
        </w:rPr>
        <w:t xml:space="preserve">is started after the expiry of </w:t>
      </w:r>
      <w:r w:rsidRPr="0040479E">
        <w:rPr>
          <w:rFonts w:ascii="Times New Roman" w:hAnsi="Times New Roman"/>
          <w:i/>
          <w:noProof/>
        </w:rPr>
        <w:t>drx-HARQ-RTT-TimerDL</w:t>
      </w:r>
      <w:r w:rsidRPr="0032086D">
        <w:rPr>
          <w:rFonts w:ascii="Times New Roman" w:hAnsi="Times New Roman"/>
          <w:sz w:val="21"/>
          <w:szCs w:val="21"/>
        </w:rPr>
        <w:t>.</w:t>
      </w:r>
    </w:p>
    <w:p w14:paraId="1D10760D" w14:textId="77777777" w:rsidR="00EC5177" w:rsidRDefault="00EC5177" w:rsidP="00EC5177">
      <w:pPr>
        <w:rPr>
          <w:rFonts w:ascii="Times New Roman" w:hAnsi="Times New Roman"/>
          <w:b/>
          <w:sz w:val="21"/>
          <w:szCs w:val="21"/>
        </w:rPr>
      </w:pPr>
      <w:r w:rsidRPr="00364225">
        <w:rPr>
          <w:rFonts w:ascii="Times New Roman" w:hAnsi="Times New Roman"/>
          <w:b/>
          <w:sz w:val="21"/>
          <w:szCs w:val="21"/>
        </w:rPr>
        <w:t xml:space="preserve">Observation: the MAC entity may be sleep during </w:t>
      </w:r>
      <w:r w:rsidRPr="002C19E7">
        <w:rPr>
          <w:rFonts w:ascii="Times New Roman" w:hAnsi="Times New Roman"/>
          <w:b/>
          <w:i/>
          <w:sz w:val="21"/>
          <w:szCs w:val="21"/>
        </w:rPr>
        <w:t>drx-HARQ-RTT-TimerDL</w:t>
      </w:r>
      <w:r w:rsidRPr="00364225">
        <w:rPr>
          <w:rFonts w:ascii="Times New Roman" w:hAnsi="Times New Roman"/>
          <w:b/>
          <w:sz w:val="21"/>
          <w:szCs w:val="21"/>
        </w:rPr>
        <w:t xml:space="preserve"> is running to save the power when a downlink assignment is received.</w:t>
      </w:r>
    </w:p>
    <w:p w14:paraId="79D86823" w14:textId="4E963273" w:rsidR="007937B6" w:rsidRPr="00364225" w:rsidRDefault="007937B6" w:rsidP="0040479E">
      <w:pPr>
        <w:pStyle w:val="3"/>
        <w:numPr>
          <w:ilvl w:val="2"/>
          <w:numId w:val="14"/>
        </w:numPr>
      </w:pPr>
      <w:r>
        <w:lastRenderedPageBreak/>
        <w:t>Dynamic DL assignment</w:t>
      </w:r>
    </w:p>
    <w:p w14:paraId="672D6D8C" w14:textId="64034126" w:rsidR="00D23298" w:rsidRDefault="00EC5177" w:rsidP="00EC5177">
      <w:pPr>
        <w:rPr>
          <w:rFonts w:ascii="Times New Roman" w:hAnsi="Times New Roman"/>
          <w:sz w:val="21"/>
          <w:szCs w:val="21"/>
        </w:rPr>
      </w:pPr>
      <w:r w:rsidRPr="00EC5C57">
        <w:rPr>
          <w:rFonts w:ascii="Times New Roman" w:hAnsi="Times New Roman"/>
          <w:sz w:val="21"/>
          <w:szCs w:val="21"/>
        </w:rPr>
        <w:t xml:space="preserve">For DL dynamic scheduling, the first DCI is used to indicate a DL transmission. </w:t>
      </w:r>
      <w:r w:rsidR="00F006BA">
        <w:rPr>
          <w:rFonts w:ascii="Times New Roman" w:hAnsi="Times New Roman"/>
          <w:sz w:val="21"/>
          <w:szCs w:val="21"/>
        </w:rPr>
        <w:t>I</w:t>
      </w:r>
      <w:r w:rsidRPr="00EC5C57">
        <w:rPr>
          <w:rFonts w:ascii="Times New Roman" w:hAnsi="Times New Roman"/>
          <w:sz w:val="21"/>
          <w:szCs w:val="21"/>
        </w:rPr>
        <w:t xml:space="preserve">f the first DCI is received for dynamic scheduling or a MAC PDU is received in a configured DL assignment for DL SPS, the </w:t>
      </w:r>
      <w:r w:rsidRPr="0040479E">
        <w:rPr>
          <w:rFonts w:ascii="Times New Roman" w:hAnsi="Times New Roman"/>
          <w:i/>
          <w:noProof/>
          <w:lang w:eastAsia="ko-KR"/>
        </w:rPr>
        <w:t>drx-RetransmissionTimerDL</w:t>
      </w:r>
      <w:r w:rsidRPr="0040479E">
        <w:rPr>
          <w:rFonts w:ascii="Times New Roman" w:hAnsi="Times New Roman"/>
          <w:noProof/>
          <w:lang w:eastAsia="ko-KR"/>
        </w:rPr>
        <w:t xml:space="preserve"> </w:t>
      </w:r>
      <w:r w:rsidRPr="00EC5C57">
        <w:rPr>
          <w:rFonts w:ascii="Times New Roman" w:hAnsi="Times New Roman"/>
          <w:sz w:val="21"/>
          <w:szCs w:val="21"/>
        </w:rPr>
        <w:t xml:space="preserve">needs to be stopped, and the UE may </w:t>
      </w:r>
      <w:r w:rsidR="00F006BA">
        <w:rPr>
          <w:rFonts w:ascii="Times New Roman" w:hAnsi="Times New Roman"/>
          <w:sz w:val="21"/>
          <w:szCs w:val="21"/>
        </w:rPr>
        <w:t>go to</w:t>
      </w:r>
      <w:r w:rsidR="00B55675">
        <w:rPr>
          <w:rFonts w:ascii="Times New Roman" w:hAnsi="Times New Roman"/>
          <w:sz w:val="21"/>
          <w:szCs w:val="21"/>
        </w:rPr>
        <w:t xml:space="preserve"> </w:t>
      </w:r>
      <w:r w:rsidRPr="00EC5C57">
        <w:rPr>
          <w:rFonts w:ascii="Times New Roman" w:hAnsi="Times New Roman"/>
          <w:sz w:val="21"/>
          <w:szCs w:val="21"/>
        </w:rPr>
        <w:t xml:space="preserve"> sleep and does not to monitor the PDCCH.</w:t>
      </w:r>
      <w:r w:rsidR="008B6583">
        <w:rPr>
          <w:rFonts w:ascii="Times New Roman" w:hAnsi="Times New Roman"/>
          <w:sz w:val="21"/>
          <w:szCs w:val="21"/>
        </w:rPr>
        <w:t xml:space="preserve"> Moreover, since the HARQ feedback is reserved and not transmitted for the DL assignment for the first DCI, HARQ RTT timer cannot be started. Consequently, </w:t>
      </w:r>
      <w:r w:rsidR="008B6583">
        <w:rPr>
          <w:rFonts w:ascii="Times New Roman" w:hAnsi="Times New Roman"/>
          <w:i/>
          <w:sz w:val="21"/>
          <w:szCs w:val="21"/>
        </w:rPr>
        <w:t xml:space="preserve">drx-RetransmissionTimerDL </w:t>
      </w:r>
      <w:r w:rsidR="008B6583">
        <w:rPr>
          <w:rFonts w:ascii="Times New Roman" w:hAnsi="Times New Roman"/>
          <w:sz w:val="21"/>
          <w:szCs w:val="21"/>
        </w:rPr>
        <w:t xml:space="preserve">cannot be started since its only starting condition is the expiry of HARQ RTT timer. </w:t>
      </w:r>
      <w:r w:rsidR="00D23298">
        <w:rPr>
          <w:rFonts w:ascii="Times New Roman" w:hAnsi="Times New Roman"/>
          <w:sz w:val="21"/>
          <w:szCs w:val="21"/>
        </w:rPr>
        <w:t>This is illustrated with the following figure</w:t>
      </w:r>
      <w:r w:rsidR="00973DFD">
        <w:rPr>
          <w:rFonts w:asciiTheme="minorEastAsia" w:eastAsiaTheme="minorEastAsia" w:hAnsiTheme="minorEastAsia" w:hint="eastAsia"/>
          <w:sz w:val="21"/>
          <w:szCs w:val="21"/>
        </w:rPr>
        <w:t>:</w:t>
      </w:r>
    </w:p>
    <w:p w14:paraId="5D6602AB" w14:textId="3113DCE7" w:rsidR="00D23298" w:rsidRDefault="00D23298" w:rsidP="0040479E">
      <w:pPr>
        <w:jc w:val="center"/>
      </w:pPr>
      <w:r>
        <w:object w:dxaOrig="10485" w:dyaOrig="5160" w14:anchorId="7ABB2C74">
          <v:shape id="_x0000_i1026" type="#_x0000_t75" style="width:342.7pt;height:168.6pt" o:ole="">
            <v:imagedata r:id="rId15" o:title=""/>
          </v:shape>
          <o:OLEObject Type="Embed" ProgID="Visio.Drawing.15" ShapeID="_x0000_i1026" DrawAspect="Content" ObjectID="_1631654617" r:id="rId16"/>
        </w:object>
      </w:r>
    </w:p>
    <w:p w14:paraId="620E5CB6" w14:textId="4B756B45" w:rsidR="00D23298" w:rsidRPr="0040479E" w:rsidRDefault="00F041F2" w:rsidP="0040479E">
      <w:pPr>
        <w:jc w:val="center"/>
        <w:rPr>
          <w:rFonts w:ascii="Times New Roman" w:hAnsi="Times New Roman"/>
          <w:b/>
          <w:sz w:val="21"/>
          <w:szCs w:val="21"/>
        </w:rPr>
      </w:pPr>
      <w:r w:rsidRPr="0040479E">
        <w:rPr>
          <w:b/>
        </w:rPr>
        <w:t>Figure</w:t>
      </w:r>
      <w:r w:rsidR="003A7FC8" w:rsidRPr="0040479E">
        <w:rPr>
          <w:b/>
        </w:rPr>
        <w:t xml:space="preserve"> 2</w:t>
      </w:r>
      <w:r w:rsidRPr="0040479E">
        <w:rPr>
          <w:b/>
        </w:rPr>
        <w:t>,</w:t>
      </w:r>
      <w:r w:rsidR="00D23298" w:rsidRPr="0040479E">
        <w:rPr>
          <w:b/>
        </w:rPr>
        <w:t xml:space="preserve"> DRX operation and DCI with non-numeric K1</w:t>
      </w:r>
    </w:p>
    <w:p w14:paraId="072DCE18" w14:textId="0F74DDAE" w:rsidR="00B427EE" w:rsidRDefault="00EC5177" w:rsidP="00EC5177">
      <w:pPr>
        <w:rPr>
          <w:rFonts w:ascii="Times New Roman" w:eastAsiaTheme="minorEastAsia" w:hAnsi="Times New Roman"/>
          <w:sz w:val="21"/>
          <w:szCs w:val="21"/>
        </w:rPr>
      </w:pPr>
      <w:r w:rsidRPr="00EC5C57">
        <w:rPr>
          <w:rFonts w:ascii="Times New Roman" w:hAnsi="Times New Roman"/>
          <w:sz w:val="21"/>
          <w:szCs w:val="21"/>
        </w:rPr>
        <w:t xml:space="preserve">Since for </w:t>
      </w:r>
      <w:bookmarkStart w:id="6" w:name="OLE_LINK11"/>
      <w:r w:rsidRPr="00EC5C57">
        <w:rPr>
          <w:rFonts w:ascii="Times New Roman" w:hAnsi="Times New Roman"/>
          <w:sz w:val="21"/>
          <w:szCs w:val="21"/>
        </w:rPr>
        <w:t>dynamic scheduling</w:t>
      </w:r>
      <w:bookmarkEnd w:id="6"/>
      <w:r w:rsidRPr="00EC5C57">
        <w:rPr>
          <w:rFonts w:ascii="Times New Roman" w:hAnsi="Times New Roman"/>
          <w:sz w:val="21"/>
          <w:szCs w:val="21"/>
        </w:rPr>
        <w:t>, the second DCI is only transmitted after the first DCI is transmitted</w:t>
      </w:r>
      <w:r w:rsidR="00B427EE">
        <w:rPr>
          <w:rFonts w:ascii="Times New Roman" w:hAnsi="Times New Roman"/>
          <w:sz w:val="21"/>
          <w:szCs w:val="21"/>
        </w:rPr>
        <w:t xml:space="preserve">, with non-running </w:t>
      </w:r>
      <w:r w:rsidR="00B427EE" w:rsidRPr="0040479E">
        <w:rPr>
          <w:rFonts w:ascii="Times New Roman" w:hAnsi="Times New Roman"/>
          <w:i/>
          <w:sz w:val="21"/>
          <w:szCs w:val="21"/>
        </w:rPr>
        <w:t>HARQ-RTT-timerDL</w:t>
      </w:r>
      <w:r w:rsidR="00B427EE">
        <w:rPr>
          <w:rFonts w:ascii="Times New Roman" w:hAnsi="Times New Roman"/>
          <w:sz w:val="21"/>
          <w:szCs w:val="21"/>
        </w:rPr>
        <w:t xml:space="preserve"> and stopped </w:t>
      </w:r>
      <w:r w:rsidR="00B427EE" w:rsidRPr="0040479E">
        <w:rPr>
          <w:rFonts w:ascii="Times New Roman" w:hAnsi="Times New Roman"/>
          <w:i/>
          <w:sz w:val="21"/>
          <w:szCs w:val="21"/>
        </w:rPr>
        <w:t>drx-RetransmissionTimerDL</w:t>
      </w:r>
      <w:r w:rsidR="00B427EE">
        <w:rPr>
          <w:rFonts w:ascii="Times New Roman" w:hAnsi="Times New Roman"/>
          <w:sz w:val="21"/>
          <w:szCs w:val="21"/>
        </w:rPr>
        <w:t xml:space="preserve">, the UE can only wait for the other conditions for Active Time to be satisfied, which can be, for example, another DRX cycle. </w:t>
      </w:r>
      <w:r w:rsidR="00E626A8">
        <w:rPr>
          <w:rFonts w:ascii="Times New Roman" w:hAnsi="Times New Roman"/>
          <w:sz w:val="21"/>
          <w:szCs w:val="21"/>
        </w:rPr>
        <w:t xml:space="preserve">This will introduce unnecessary delays for the DL transmission and their feedback. </w:t>
      </w:r>
    </w:p>
    <w:p w14:paraId="469BCEC8" w14:textId="6C859A71" w:rsidR="00EC5177" w:rsidRPr="00EC5C57" w:rsidRDefault="00EC5177" w:rsidP="00EC5177">
      <w:pPr>
        <w:rPr>
          <w:rFonts w:ascii="Times New Roman" w:hAnsi="Times New Roman"/>
          <w:sz w:val="21"/>
          <w:szCs w:val="21"/>
        </w:rPr>
      </w:pPr>
      <w:r w:rsidRPr="00EC5C57">
        <w:rPr>
          <w:rFonts w:ascii="Times New Roman" w:hAnsi="Times New Roman"/>
          <w:sz w:val="21"/>
          <w:szCs w:val="21"/>
        </w:rPr>
        <w:t>To avoid the above issue, new mechanisms should be introduced to make sure the UE needs to monitor the PDCCH for the second DCI after the first DCI is received for dynamic scheduling or after a MAC PDU is received in a configured DL assignment for DL SPS.</w:t>
      </w:r>
    </w:p>
    <w:p w14:paraId="42F33832" w14:textId="6F4BE2C7" w:rsidR="00843EB0" w:rsidRPr="0040479E" w:rsidRDefault="00EC5177" w:rsidP="00EC5177">
      <w:pPr>
        <w:rPr>
          <w:rFonts w:ascii="Times New Roman" w:eastAsiaTheme="minorEastAsia" w:hAnsi="Times New Roman"/>
          <w:b/>
          <w:sz w:val="21"/>
          <w:szCs w:val="21"/>
        </w:rPr>
      </w:pPr>
      <w:r w:rsidRPr="00965119">
        <w:rPr>
          <w:rFonts w:ascii="Times New Roman" w:hAnsi="Times New Roman"/>
          <w:b/>
          <w:sz w:val="21"/>
          <w:szCs w:val="21"/>
        </w:rPr>
        <w:t xml:space="preserve">Proposal </w:t>
      </w:r>
      <w:r>
        <w:rPr>
          <w:rFonts w:ascii="Times New Roman" w:hAnsi="Times New Roman"/>
          <w:b/>
          <w:sz w:val="21"/>
          <w:szCs w:val="21"/>
        </w:rPr>
        <w:t>1</w:t>
      </w:r>
      <w:r w:rsidRPr="00965119">
        <w:rPr>
          <w:rFonts w:ascii="Times New Roman" w:hAnsi="Times New Roman"/>
          <w:b/>
          <w:sz w:val="21"/>
          <w:szCs w:val="21"/>
        </w:rPr>
        <w:t xml:space="preserve">: </w:t>
      </w:r>
      <w:r>
        <w:rPr>
          <w:rFonts w:ascii="Times New Roman" w:hAnsi="Times New Roman"/>
          <w:b/>
          <w:sz w:val="21"/>
          <w:szCs w:val="21"/>
        </w:rPr>
        <w:t xml:space="preserve">For dynamic scheduling, </w:t>
      </w:r>
      <w:r w:rsidR="00EF73E3">
        <w:rPr>
          <w:rFonts w:ascii="Times New Roman" w:hAnsi="Times New Roman"/>
          <w:b/>
          <w:sz w:val="21"/>
          <w:szCs w:val="21"/>
        </w:rPr>
        <w:t>introduce a valid duration, during which the UE monitors PDCCH for DCI indicating HARQ feedback timing</w:t>
      </w:r>
      <w:r w:rsidR="00EF73E3" w:rsidDel="00EF73E3">
        <w:rPr>
          <w:rFonts w:ascii="Times New Roman" w:hAnsi="Times New Roman"/>
          <w:b/>
          <w:sz w:val="21"/>
          <w:szCs w:val="21"/>
        </w:rPr>
        <w:t xml:space="preserve"> </w:t>
      </w:r>
      <w:r w:rsidRPr="00965119">
        <w:rPr>
          <w:rFonts w:ascii="Times New Roman" w:hAnsi="Times New Roman"/>
          <w:b/>
          <w:sz w:val="21"/>
          <w:szCs w:val="21"/>
        </w:rPr>
        <w:t xml:space="preserve">when a </w:t>
      </w:r>
      <w:r w:rsidR="00F041F2">
        <w:rPr>
          <w:rFonts w:ascii="Times New Roman" w:hAnsi="Times New Roman"/>
          <w:b/>
          <w:sz w:val="21"/>
          <w:szCs w:val="21"/>
        </w:rPr>
        <w:t xml:space="preserve">non-numeric K1 </w:t>
      </w:r>
      <w:r w:rsidR="00BB1315">
        <w:rPr>
          <w:rFonts w:ascii="Times New Roman" w:hAnsi="Times New Roman"/>
          <w:b/>
          <w:sz w:val="21"/>
          <w:szCs w:val="21"/>
        </w:rPr>
        <w:t>is</w:t>
      </w:r>
      <w:r w:rsidR="00F041F2">
        <w:rPr>
          <w:rFonts w:ascii="Times New Roman" w:hAnsi="Times New Roman"/>
          <w:b/>
          <w:sz w:val="21"/>
          <w:szCs w:val="21"/>
        </w:rPr>
        <w:t xml:space="preserve"> received in the DCI</w:t>
      </w:r>
      <w:r>
        <w:rPr>
          <w:rFonts w:ascii="Times New Roman" w:hAnsi="Times New Roman"/>
          <w:b/>
          <w:sz w:val="21"/>
          <w:szCs w:val="21"/>
        </w:rPr>
        <w:t>.</w:t>
      </w:r>
    </w:p>
    <w:p w14:paraId="6EDB4A68" w14:textId="0E95E9CE" w:rsidR="003A2ADB" w:rsidRDefault="00EC5177" w:rsidP="00EC5177">
      <w:pPr>
        <w:rPr>
          <w:rFonts w:ascii="Times New Roman" w:hAnsi="Times New Roman"/>
          <w:sz w:val="21"/>
          <w:szCs w:val="21"/>
        </w:rPr>
      </w:pPr>
      <w:r>
        <w:rPr>
          <w:rFonts w:ascii="Times New Roman" w:hAnsi="Times New Roman"/>
          <w:sz w:val="21"/>
          <w:szCs w:val="21"/>
        </w:rPr>
        <w:t xml:space="preserve">When the first DCI is received for dynamic scheduling, there are two potential status on the second DCI reception during this valid duration: </w:t>
      </w:r>
    </w:p>
    <w:p w14:paraId="2E9BA50A" w14:textId="28373956" w:rsidR="003A2ADB" w:rsidRDefault="003A2ADB" w:rsidP="0040479E">
      <w:pPr>
        <w:pStyle w:val="a8"/>
        <w:numPr>
          <w:ilvl w:val="0"/>
          <w:numId w:val="15"/>
        </w:numPr>
        <w:rPr>
          <w:rFonts w:ascii="Times New Roman" w:hAnsi="Times New Roman"/>
          <w:sz w:val="21"/>
          <w:szCs w:val="21"/>
        </w:rPr>
      </w:pPr>
      <w:r>
        <w:rPr>
          <w:rFonts w:ascii="Times New Roman" w:hAnsi="Times New Roman"/>
          <w:sz w:val="21"/>
          <w:szCs w:val="21"/>
        </w:rPr>
        <w:t>Case 1:</w:t>
      </w:r>
      <w:r w:rsidR="0037121F">
        <w:rPr>
          <w:rFonts w:ascii="Times New Roman" w:hAnsi="Times New Roman"/>
          <w:sz w:val="21"/>
          <w:szCs w:val="21"/>
        </w:rPr>
        <w:t xml:space="preserve"> </w:t>
      </w:r>
      <w:r w:rsidR="00EC5177" w:rsidRPr="0040479E">
        <w:rPr>
          <w:rFonts w:ascii="Times New Roman" w:hAnsi="Times New Roman"/>
          <w:sz w:val="21"/>
          <w:szCs w:val="21"/>
        </w:rPr>
        <w:t>the second DCI successfully is received</w:t>
      </w:r>
      <w:r w:rsidR="00E233A9">
        <w:rPr>
          <w:rFonts w:asciiTheme="minorEastAsia" w:eastAsiaTheme="minorEastAsia" w:hAnsiTheme="minorEastAsia" w:hint="eastAsia"/>
          <w:sz w:val="21"/>
          <w:szCs w:val="21"/>
        </w:rPr>
        <w:t>,</w:t>
      </w:r>
      <w:r w:rsidR="00F917D1">
        <w:rPr>
          <w:rFonts w:asciiTheme="minorEastAsia" w:eastAsiaTheme="minorEastAsia" w:hAnsiTheme="minorEastAsia"/>
          <w:sz w:val="21"/>
          <w:szCs w:val="21"/>
        </w:rPr>
        <w:t xml:space="preserve"> </w:t>
      </w:r>
      <w:r w:rsidR="00EC5177" w:rsidRPr="0040479E">
        <w:rPr>
          <w:rFonts w:ascii="Times New Roman" w:hAnsi="Times New Roman"/>
          <w:sz w:val="21"/>
          <w:szCs w:val="21"/>
        </w:rPr>
        <w:t>and</w:t>
      </w:r>
      <w:r>
        <w:rPr>
          <w:rFonts w:ascii="Times New Roman" w:hAnsi="Times New Roman"/>
          <w:sz w:val="21"/>
          <w:szCs w:val="21"/>
        </w:rPr>
        <w:t>;</w:t>
      </w:r>
    </w:p>
    <w:p w14:paraId="5A2F5D95" w14:textId="699F663E" w:rsidR="003A2ADB" w:rsidRPr="0040479E" w:rsidRDefault="003A2ADB" w:rsidP="0040479E">
      <w:pPr>
        <w:pStyle w:val="a8"/>
        <w:numPr>
          <w:ilvl w:val="0"/>
          <w:numId w:val="15"/>
        </w:numPr>
        <w:rPr>
          <w:rFonts w:ascii="Times New Roman" w:hAnsi="Times New Roman"/>
          <w:sz w:val="21"/>
          <w:szCs w:val="21"/>
        </w:rPr>
      </w:pPr>
      <w:r>
        <w:rPr>
          <w:rFonts w:ascii="Times New Roman" w:hAnsi="Times New Roman"/>
          <w:sz w:val="21"/>
          <w:szCs w:val="21"/>
        </w:rPr>
        <w:t xml:space="preserve">Case 2: </w:t>
      </w:r>
      <w:r w:rsidR="00EC5177" w:rsidRPr="0040479E">
        <w:rPr>
          <w:rFonts w:ascii="Times New Roman" w:hAnsi="Times New Roman"/>
          <w:sz w:val="21"/>
          <w:szCs w:val="21"/>
        </w:rPr>
        <w:t xml:space="preserve">the second DCI is not successfully received, e.g. due to gNB LBT failure or DCI transmission/reception failure. </w:t>
      </w:r>
    </w:p>
    <w:p w14:paraId="071BF19F" w14:textId="6625FB63" w:rsidR="00EC5177" w:rsidRDefault="00EC5177" w:rsidP="00EC5177">
      <w:pPr>
        <w:rPr>
          <w:rFonts w:ascii="Times New Roman" w:hAnsi="Times New Roman"/>
          <w:sz w:val="21"/>
          <w:szCs w:val="21"/>
        </w:rPr>
      </w:pPr>
      <w:r>
        <w:rPr>
          <w:rFonts w:ascii="Times New Roman" w:hAnsi="Times New Roman"/>
          <w:sz w:val="21"/>
          <w:szCs w:val="21"/>
        </w:rPr>
        <w:t>We discuss these two cases separately in the following</w:t>
      </w:r>
    </w:p>
    <w:p w14:paraId="56110EC4" w14:textId="232235BC" w:rsidR="00EC5177" w:rsidRDefault="00EC5177" w:rsidP="0040479E">
      <w:pPr>
        <w:overflowPunct/>
        <w:autoSpaceDE/>
        <w:autoSpaceDN/>
        <w:adjustRightInd/>
        <w:spacing w:before="120"/>
        <w:textAlignment w:val="auto"/>
        <w:rPr>
          <w:rFonts w:ascii="Times New Roman" w:hAnsi="Times New Roman"/>
          <w:sz w:val="21"/>
          <w:szCs w:val="21"/>
        </w:rPr>
      </w:pPr>
      <w:r>
        <w:rPr>
          <w:rFonts w:ascii="Times New Roman" w:hAnsi="Times New Roman"/>
          <w:sz w:val="21"/>
          <w:szCs w:val="21"/>
        </w:rPr>
        <w:t xml:space="preserve">For the first case that the second DCI is successfully received, since the UE is only expect to receive one second DCI, to save power, the UE can stop monitor the PDCCH for the second DCI when the corresponding the second DCI is received. One example is showed in figure </w:t>
      </w:r>
      <w:r w:rsidR="000C1F87">
        <w:rPr>
          <w:rFonts w:ascii="Times New Roman" w:hAnsi="Times New Roman"/>
          <w:sz w:val="21"/>
          <w:szCs w:val="21"/>
        </w:rPr>
        <w:t>3</w:t>
      </w:r>
      <w:r>
        <w:rPr>
          <w:rFonts w:ascii="Times New Roman" w:hAnsi="Times New Roman"/>
          <w:sz w:val="21"/>
          <w:szCs w:val="21"/>
        </w:rPr>
        <w:t>.</w:t>
      </w:r>
    </w:p>
    <w:p w14:paraId="67706345" w14:textId="665B6C8B" w:rsidR="00EC5177" w:rsidRDefault="003A7FC8" w:rsidP="0040479E">
      <w:pPr>
        <w:jc w:val="center"/>
        <w:rPr>
          <w:rFonts w:ascii="Times New Roman" w:hAnsi="Times New Roman"/>
          <w:sz w:val="21"/>
          <w:szCs w:val="21"/>
        </w:rPr>
      </w:pPr>
      <w:r w:rsidRPr="003A7FC8">
        <w:t xml:space="preserve"> </w:t>
      </w:r>
      <w:r w:rsidR="003211BB">
        <w:object w:dxaOrig="9196" w:dyaOrig="4245" w14:anchorId="1CA79795">
          <v:shape id="_x0000_i1027" type="#_x0000_t75" style="width:325.35pt;height:150.4pt" o:ole="">
            <v:imagedata r:id="rId17" o:title=""/>
          </v:shape>
          <o:OLEObject Type="Embed" ProgID="Visio.Drawing.15" ShapeID="_x0000_i1027" DrawAspect="Content" ObjectID="_1631654618" r:id="rId18"/>
        </w:object>
      </w:r>
    </w:p>
    <w:p w14:paraId="5D9D47C0" w14:textId="3041F8B1" w:rsidR="00EC5177" w:rsidRPr="0040479E" w:rsidRDefault="00EC5177" w:rsidP="00EC5177">
      <w:pPr>
        <w:jc w:val="center"/>
        <w:rPr>
          <w:rFonts w:ascii="Times New Roman" w:hAnsi="Times New Roman"/>
          <w:b/>
          <w:sz w:val="21"/>
          <w:szCs w:val="21"/>
        </w:rPr>
      </w:pPr>
      <w:r w:rsidRPr="001A7FE5">
        <w:rPr>
          <w:rFonts w:ascii="Times New Roman" w:hAnsi="Times New Roman"/>
          <w:b/>
          <w:sz w:val="21"/>
          <w:szCs w:val="21"/>
        </w:rPr>
        <w:lastRenderedPageBreak/>
        <w:t xml:space="preserve">Figure </w:t>
      </w:r>
      <w:r w:rsidR="003A7FC8" w:rsidRPr="001A7FE5">
        <w:rPr>
          <w:rFonts w:ascii="Times New Roman" w:hAnsi="Times New Roman"/>
          <w:b/>
          <w:sz w:val="21"/>
          <w:szCs w:val="21"/>
        </w:rPr>
        <w:t>3</w:t>
      </w:r>
      <w:r w:rsidRPr="001A7FE5">
        <w:rPr>
          <w:rFonts w:ascii="Times New Roman" w:hAnsi="Times New Roman"/>
          <w:b/>
          <w:sz w:val="21"/>
          <w:szCs w:val="21"/>
        </w:rPr>
        <w:t>:</w:t>
      </w:r>
      <w:r w:rsidRPr="0040479E">
        <w:rPr>
          <w:rFonts w:ascii="Times New Roman" w:hAnsi="Times New Roman"/>
          <w:b/>
          <w:sz w:val="21"/>
          <w:szCs w:val="21"/>
        </w:rPr>
        <w:t xml:space="preserve"> </w:t>
      </w:r>
      <w:r w:rsidR="00342C18" w:rsidRPr="0040479E">
        <w:rPr>
          <w:rFonts w:ascii="Times New Roman" w:hAnsi="Times New Roman"/>
          <w:b/>
          <w:sz w:val="21"/>
          <w:szCs w:val="21"/>
        </w:rPr>
        <w:t xml:space="preserve">successful </w:t>
      </w:r>
      <w:r w:rsidRPr="0040479E">
        <w:rPr>
          <w:rFonts w:ascii="Times New Roman" w:hAnsi="Times New Roman"/>
          <w:b/>
          <w:sz w:val="21"/>
          <w:szCs w:val="21"/>
        </w:rPr>
        <w:t>PDCCH monitoring for the second DCI (case 1)</w:t>
      </w:r>
    </w:p>
    <w:p w14:paraId="75D669FD" w14:textId="2378F833" w:rsidR="00EC5177" w:rsidRDefault="00EC5177" w:rsidP="00EC5177">
      <w:pPr>
        <w:rPr>
          <w:rFonts w:ascii="Times New Roman" w:hAnsi="Times New Roman"/>
          <w:b/>
          <w:sz w:val="21"/>
          <w:szCs w:val="21"/>
        </w:rPr>
      </w:pPr>
      <w:r w:rsidRPr="00965119">
        <w:rPr>
          <w:rFonts w:ascii="Times New Roman" w:hAnsi="Times New Roman"/>
          <w:b/>
          <w:sz w:val="21"/>
          <w:szCs w:val="21"/>
        </w:rPr>
        <w:t>P</w:t>
      </w:r>
      <w:r>
        <w:rPr>
          <w:rFonts w:ascii="Times New Roman" w:hAnsi="Times New Roman"/>
          <w:b/>
          <w:sz w:val="21"/>
          <w:szCs w:val="21"/>
        </w:rPr>
        <w:t xml:space="preserve">roposal </w:t>
      </w:r>
      <w:r w:rsidR="00223A0B">
        <w:rPr>
          <w:rFonts w:ascii="Times New Roman" w:hAnsi="Times New Roman"/>
          <w:b/>
          <w:sz w:val="21"/>
          <w:szCs w:val="21"/>
        </w:rPr>
        <w:t>2</w:t>
      </w:r>
      <w:r w:rsidRPr="00965119">
        <w:rPr>
          <w:rFonts w:ascii="Times New Roman" w:hAnsi="Times New Roman"/>
          <w:b/>
          <w:sz w:val="21"/>
          <w:szCs w:val="21"/>
        </w:rPr>
        <w:t xml:space="preserve">: The MAC entity </w:t>
      </w:r>
      <w:r>
        <w:rPr>
          <w:rFonts w:ascii="Times New Roman" w:hAnsi="Times New Roman"/>
          <w:b/>
          <w:sz w:val="21"/>
          <w:szCs w:val="21"/>
        </w:rPr>
        <w:t>stops</w:t>
      </w:r>
      <w:r w:rsidRPr="00965119">
        <w:rPr>
          <w:rFonts w:ascii="Times New Roman" w:hAnsi="Times New Roman"/>
          <w:b/>
          <w:sz w:val="21"/>
          <w:szCs w:val="21"/>
        </w:rPr>
        <w:t xml:space="preserve"> monitor</w:t>
      </w:r>
      <w:r>
        <w:rPr>
          <w:rFonts w:ascii="Times New Roman" w:hAnsi="Times New Roman"/>
          <w:b/>
          <w:sz w:val="21"/>
          <w:szCs w:val="21"/>
        </w:rPr>
        <w:t>ing</w:t>
      </w:r>
      <w:r w:rsidRPr="00965119">
        <w:rPr>
          <w:rFonts w:ascii="Times New Roman" w:hAnsi="Times New Roman"/>
          <w:b/>
          <w:sz w:val="21"/>
          <w:szCs w:val="21"/>
        </w:rPr>
        <w:t xml:space="preserve"> </w:t>
      </w:r>
      <w:r w:rsidR="00E977B7">
        <w:rPr>
          <w:rFonts w:ascii="Times New Roman" w:hAnsi="Times New Roman"/>
          <w:b/>
          <w:sz w:val="21"/>
          <w:szCs w:val="21"/>
        </w:rPr>
        <w:t xml:space="preserve">the PDCCH </w:t>
      </w:r>
      <w:r w:rsidR="00835092">
        <w:rPr>
          <w:rFonts w:ascii="Times New Roman" w:hAnsi="Times New Roman"/>
          <w:b/>
          <w:sz w:val="21"/>
          <w:szCs w:val="21"/>
        </w:rPr>
        <w:t>with numeric K1</w:t>
      </w:r>
      <w:r w:rsidR="00E345DD">
        <w:rPr>
          <w:rFonts w:ascii="Times New Roman" w:hAnsi="Times New Roman"/>
          <w:b/>
          <w:sz w:val="21"/>
          <w:szCs w:val="21"/>
        </w:rPr>
        <w:t xml:space="preserve"> </w:t>
      </w:r>
      <w:r w:rsidR="00E977B7">
        <w:rPr>
          <w:rFonts w:ascii="Times New Roman" w:hAnsi="Times New Roman"/>
          <w:b/>
          <w:sz w:val="21"/>
          <w:szCs w:val="21"/>
        </w:rPr>
        <w:t xml:space="preserve">after </w:t>
      </w:r>
      <w:r>
        <w:rPr>
          <w:rFonts w:ascii="Times New Roman" w:hAnsi="Times New Roman"/>
          <w:b/>
          <w:sz w:val="21"/>
          <w:szCs w:val="21"/>
        </w:rPr>
        <w:t xml:space="preserve">the corresponding DCI </w:t>
      </w:r>
      <w:r w:rsidR="00835092">
        <w:rPr>
          <w:rFonts w:ascii="Times New Roman" w:hAnsi="Times New Roman"/>
          <w:b/>
          <w:sz w:val="21"/>
          <w:szCs w:val="21"/>
        </w:rPr>
        <w:t>with numeric K1</w:t>
      </w:r>
      <w:r w:rsidRPr="00965119">
        <w:rPr>
          <w:rFonts w:ascii="Times New Roman" w:hAnsi="Times New Roman"/>
          <w:b/>
          <w:sz w:val="21"/>
          <w:szCs w:val="21"/>
        </w:rPr>
        <w:t>.</w:t>
      </w:r>
    </w:p>
    <w:p w14:paraId="3DACF590" w14:textId="46422814" w:rsidR="00EC5177" w:rsidRPr="00B858BB" w:rsidRDefault="00EC5177" w:rsidP="0040479E">
      <w:pPr>
        <w:overflowPunct/>
        <w:autoSpaceDE/>
        <w:autoSpaceDN/>
        <w:adjustRightInd/>
        <w:spacing w:before="120"/>
        <w:textAlignment w:val="auto"/>
        <w:rPr>
          <w:rFonts w:ascii="Times New Roman" w:hAnsi="Times New Roman"/>
          <w:sz w:val="21"/>
          <w:szCs w:val="21"/>
        </w:rPr>
      </w:pPr>
      <w:r w:rsidRPr="00B858BB">
        <w:rPr>
          <w:rFonts w:ascii="Times New Roman" w:hAnsi="Times New Roman"/>
          <w:sz w:val="21"/>
          <w:szCs w:val="21"/>
        </w:rPr>
        <w:t xml:space="preserve">For the second </w:t>
      </w:r>
      <w:r w:rsidR="001A7FE5" w:rsidRPr="00B858BB">
        <w:rPr>
          <w:rFonts w:ascii="Times New Roman" w:hAnsi="Times New Roman"/>
          <w:sz w:val="21"/>
          <w:szCs w:val="21"/>
        </w:rPr>
        <w:t>case</w:t>
      </w:r>
      <w:r w:rsidRPr="00B858BB">
        <w:rPr>
          <w:rFonts w:ascii="Times New Roman" w:hAnsi="Times New Roman"/>
          <w:sz w:val="21"/>
          <w:szCs w:val="21"/>
        </w:rPr>
        <w:t xml:space="preserve">, and the UE can stop monitor the PDCCH for this the second DCI if the corresponding the second DCI has not been received before end of this valid duration. After the end of this valid duration, the network may </w:t>
      </w:r>
      <w:r w:rsidR="002E36AE">
        <w:rPr>
          <w:rFonts w:ascii="Times New Roman" w:hAnsi="Times New Roman"/>
          <w:sz w:val="21"/>
          <w:szCs w:val="21"/>
        </w:rPr>
        <w:t xml:space="preserve">still </w:t>
      </w:r>
      <w:r w:rsidRPr="00B858BB">
        <w:rPr>
          <w:rFonts w:ascii="Times New Roman" w:hAnsi="Times New Roman"/>
          <w:sz w:val="21"/>
          <w:szCs w:val="21"/>
        </w:rPr>
        <w:t xml:space="preserve">schedule this UE for DL retransmission. Therefore the UE should keep awake for PDCCH monitoring for DL retransmission assignment for a moment. In that case the </w:t>
      </w:r>
      <w:r w:rsidRPr="0040479E">
        <w:rPr>
          <w:rFonts w:ascii="Times New Roman" w:hAnsi="Times New Roman"/>
          <w:i/>
          <w:noProof/>
          <w:lang w:eastAsia="ko-KR"/>
        </w:rPr>
        <w:t>drx-RetransmissionTimerDL</w:t>
      </w:r>
      <w:r w:rsidRPr="0040479E">
        <w:rPr>
          <w:rFonts w:ascii="Times New Roman" w:hAnsi="Times New Roman"/>
          <w:noProof/>
          <w:lang w:eastAsia="ko-KR"/>
        </w:rPr>
        <w:t xml:space="preserve"> </w:t>
      </w:r>
      <w:r w:rsidRPr="00B858BB">
        <w:rPr>
          <w:rFonts w:ascii="Times New Roman" w:hAnsi="Times New Roman"/>
          <w:sz w:val="21"/>
          <w:szCs w:val="21"/>
        </w:rPr>
        <w:t xml:space="preserve">should be started after the end of this valid duration. When the </w:t>
      </w:r>
      <w:r w:rsidRPr="0040479E">
        <w:rPr>
          <w:rFonts w:ascii="Times New Roman" w:hAnsi="Times New Roman"/>
          <w:i/>
          <w:noProof/>
          <w:lang w:eastAsia="ko-KR"/>
        </w:rPr>
        <w:t>drx-RetransmissionTimerDL</w:t>
      </w:r>
      <w:r w:rsidRPr="00B858BB">
        <w:rPr>
          <w:rFonts w:ascii="Times New Roman" w:hAnsi="Times New Roman"/>
          <w:sz w:val="21"/>
          <w:szCs w:val="21"/>
        </w:rPr>
        <w:t xml:space="preserve"> expires the UE will go to sleep if there is none of another Active Time conditions to be satisfied. One example is showed in figure </w:t>
      </w:r>
      <w:r w:rsidR="002E36AE">
        <w:rPr>
          <w:rFonts w:ascii="Times New Roman" w:hAnsi="Times New Roman"/>
          <w:sz w:val="21"/>
          <w:szCs w:val="21"/>
        </w:rPr>
        <w:t>4</w:t>
      </w:r>
      <w:r w:rsidRPr="00B858BB">
        <w:rPr>
          <w:rFonts w:ascii="Times New Roman" w:hAnsi="Times New Roman"/>
          <w:sz w:val="21"/>
          <w:szCs w:val="21"/>
        </w:rPr>
        <w:t>.</w:t>
      </w:r>
    </w:p>
    <w:p w14:paraId="2F556975" w14:textId="6B96AC2D" w:rsidR="00EC5177" w:rsidRDefault="005C0BA3" w:rsidP="0040479E">
      <w:pPr>
        <w:jc w:val="center"/>
        <w:rPr>
          <w:rFonts w:ascii="Times New Roman" w:hAnsi="Times New Roman"/>
          <w:sz w:val="21"/>
          <w:szCs w:val="21"/>
        </w:rPr>
      </w:pPr>
      <w:r w:rsidRPr="005C0BA3">
        <w:t xml:space="preserve"> </w:t>
      </w:r>
      <w:r w:rsidR="003211BB">
        <w:object w:dxaOrig="8715" w:dyaOrig="4245" w14:anchorId="62E27F55">
          <v:shape id="_x0000_i1028" type="#_x0000_t75" style="width:308.95pt;height:150.4pt" o:ole="">
            <v:imagedata r:id="rId19" o:title=""/>
          </v:shape>
          <o:OLEObject Type="Embed" ProgID="Visio.Drawing.15" ShapeID="_x0000_i1028" DrawAspect="Content" ObjectID="_1631654619" r:id="rId20"/>
        </w:object>
      </w:r>
    </w:p>
    <w:p w14:paraId="7ABB86AA" w14:textId="49C24700" w:rsidR="00EC5177" w:rsidRPr="0040479E" w:rsidRDefault="00EC5177" w:rsidP="00EC5177">
      <w:pPr>
        <w:jc w:val="center"/>
        <w:rPr>
          <w:rFonts w:ascii="Times New Roman" w:hAnsi="Times New Roman"/>
          <w:b/>
          <w:sz w:val="21"/>
          <w:szCs w:val="21"/>
        </w:rPr>
      </w:pPr>
      <w:r w:rsidRPr="00101512">
        <w:rPr>
          <w:rFonts w:ascii="Times New Roman" w:hAnsi="Times New Roman"/>
          <w:b/>
          <w:sz w:val="21"/>
          <w:szCs w:val="21"/>
        </w:rPr>
        <w:t xml:space="preserve">Figure </w:t>
      </w:r>
      <w:r w:rsidR="005C3111">
        <w:rPr>
          <w:rFonts w:ascii="Times New Roman" w:hAnsi="Times New Roman"/>
          <w:b/>
          <w:sz w:val="21"/>
          <w:szCs w:val="21"/>
        </w:rPr>
        <w:t>4</w:t>
      </w:r>
      <w:r w:rsidRPr="00101512">
        <w:rPr>
          <w:rFonts w:ascii="Times New Roman" w:hAnsi="Times New Roman"/>
          <w:b/>
          <w:sz w:val="21"/>
          <w:szCs w:val="21"/>
        </w:rPr>
        <w:t>:</w:t>
      </w:r>
      <w:r w:rsidRPr="0040479E">
        <w:rPr>
          <w:rFonts w:ascii="Times New Roman" w:hAnsi="Times New Roman"/>
          <w:b/>
          <w:sz w:val="21"/>
          <w:szCs w:val="21"/>
        </w:rPr>
        <w:t xml:space="preserve"> </w:t>
      </w:r>
      <w:r w:rsidR="000C1F87" w:rsidRPr="0040479E">
        <w:rPr>
          <w:rFonts w:ascii="Times New Roman" w:hAnsi="Times New Roman"/>
          <w:b/>
          <w:sz w:val="21"/>
          <w:szCs w:val="21"/>
        </w:rPr>
        <w:t>U</w:t>
      </w:r>
      <w:r w:rsidR="007D68A2" w:rsidRPr="0040479E">
        <w:rPr>
          <w:rFonts w:ascii="Times New Roman" w:hAnsi="Times New Roman"/>
          <w:b/>
          <w:sz w:val="21"/>
          <w:szCs w:val="21"/>
        </w:rPr>
        <w:t xml:space="preserve">n-successful </w:t>
      </w:r>
      <w:r w:rsidRPr="0040479E">
        <w:rPr>
          <w:rFonts w:ascii="Times New Roman" w:hAnsi="Times New Roman"/>
          <w:b/>
          <w:sz w:val="21"/>
          <w:szCs w:val="21"/>
        </w:rPr>
        <w:t>PDCCH monitoring for the second DCI (case 2)</w:t>
      </w:r>
    </w:p>
    <w:p w14:paraId="072A2DCF" w14:textId="3D2A9E9F" w:rsidR="00EC5177" w:rsidRDefault="00EC5177" w:rsidP="00EC5177">
      <w:pPr>
        <w:rPr>
          <w:rFonts w:ascii="Times New Roman" w:hAnsi="Times New Roman"/>
          <w:b/>
          <w:sz w:val="21"/>
          <w:szCs w:val="21"/>
        </w:rPr>
      </w:pPr>
      <w:r w:rsidRPr="00965119">
        <w:rPr>
          <w:rFonts w:ascii="Times New Roman" w:hAnsi="Times New Roman"/>
          <w:b/>
          <w:sz w:val="21"/>
          <w:szCs w:val="21"/>
        </w:rPr>
        <w:t>P</w:t>
      </w:r>
      <w:r>
        <w:rPr>
          <w:rFonts w:ascii="Times New Roman" w:hAnsi="Times New Roman"/>
          <w:b/>
          <w:sz w:val="21"/>
          <w:szCs w:val="21"/>
        </w:rPr>
        <w:t xml:space="preserve">roposal </w:t>
      </w:r>
      <w:r w:rsidR="00223A0B">
        <w:rPr>
          <w:rFonts w:ascii="Times New Roman" w:hAnsi="Times New Roman"/>
          <w:b/>
          <w:sz w:val="21"/>
          <w:szCs w:val="21"/>
        </w:rPr>
        <w:t>3</w:t>
      </w:r>
      <w:r w:rsidRPr="00965119">
        <w:rPr>
          <w:rFonts w:ascii="Times New Roman" w:hAnsi="Times New Roman"/>
          <w:b/>
          <w:sz w:val="21"/>
          <w:szCs w:val="21"/>
        </w:rPr>
        <w:t xml:space="preserve">: The MAC entity </w:t>
      </w:r>
      <w:r>
        <w:rPr>
          <w:rFonts w:ascii="Times New Roman" w:hAnsi="Times New Roman"/>
          <w:b/>
          <w:sz w:val="21"/>
          <w:szCs w:val="21"/>
        </w:rPr>
        <w:t>stops</w:t>
      </w:r>
      <w:r w:rsidRPr="00965119">
        <w:rPr>
          <w:rFonts w:ascii="Times New Roman" w:hAnsi="Times New Roman"/>
          <w:b/>
          <w:sz w:val="21"/>
          <w:szCs w:val="21"/>
        </w:rPr>
        <w:t xml:space="preserve"> to monitor the PDCCH for</w:t>
      </w:r>
      <w:r>
        <w:rPr>
          <w:rFonts w:ascii="Times New Roman" w:hAnsi="Times New Roman"/>
          <w:b/>
          <w:sz w:val="21"/>
          <w:szCs w:val="21"/>
        </w:rPr>
        <w:t xml:space="preserve"> DCI indicating</w:t>
      </w:r>
      <w:r w:rsidRPr="00965119">
        <w:rPr>
          <w:rFonts w:ascii="Times New Roman" w:hAnsi="Times New Roman"/>
          <w:b/>
          <w:sz w:val="21"/>
          <w:szCs w:val="21"/>
        </w:rPr>
        <w:t xml:space="preserve"> HARQ feedback timing </w:t>
      </w:r>
      <w:r>
        <w:rPr>
          <w:rFonts w:ascii="Times New Roman" w:hAnsi="Times New Roman"/>
          <w:b/>
          <w:sz w:val="21"/>
          <w:szCs w:val="21"/>
        </w:rPr>
        <w:t>after end of the valid duration</w:t>
      </w:r>
      <w:r w:rsidRPr="00965119">
        <w:rPr>
          <w:rFonts w:ascii="Times New Roman" w:hAnsi="Times New Roman"/>
          <w:b/>
          <w:sz w:val="21"/>
          <w:szCs w:val="21"/>
        </w:rPr>
        <w:t>.</w:t>
      </w:r>
    </w:p>
    <w:p w14:paraId="782C1006" w14:textId="27140883" w:rsidR="00EC5177" w:rsidRPr="00951014" w:rsidRDefault="00EC5177" w:rsidP="00EC5177">
      <w:pPr>
        <w:rPr>
          <w:rFonts w:ascii="Times New Roman" w:hAnsi="Times New Roman"/>
          <w:b/>
          <w:sz w:val="21"/>
        </w:rPr>
      </w:pPr>
      <w:bookmarkStart w:id="7" w:name="OLE_LINK79"/>
      <w:r w:rsidRPr="00951014">
        <w:rPr>
          <w:rFonts w:ascii="Times New Roman" w:hAnsi="Times New Roman"/>
          <w:b/>
          <w:sz w:val="21"/>
        </w:rPr>
        <w:t xml:space="preserve">Proposal </w:t>
      </w:r>
      <w:r w:rsidR="00223A0B" w:rsidRPr="00951014">
        <w:rPr>
          <w:rFonts w:ascii="Times New Roman" w:hAnsi="Times New Roman"/>
          <w:b/>
          <w:sz w:val="21"/>
        </w:rPr>
        <w:t>4</w:t>
      </w:r>
      <w:r w:rsidRPr="00951014">
        <w:rPr>
          <w:rFonts w:ascii="Times New Roman" w:hAnsi="Times New Roman"/>
          <w:b/>
          <w:sz w:val="21"/>
        </w:rPr>
        <w:t xml:space="preserve">: </w:t>
      </w:r>
      <w:r w:rsidRPr="00951014">
        <w:rPr>
          <w:rFonts w:ascii="Times New Roman" w:hAnsi="Times New Roman"/>
          <w:b/>
          <w:i/>
          <w:noProof/>
          <w:sz w:val="21"/>
          <w:lang w:eastAsia="ko-KR"/>
        </w:rPr>
        <w:t>drx-RetransmissionTimerDL</w:t>
      </w:r>
      <w:r w:rsidRPr="00951014">
        <w:rPr>
          <w:rFonts w:ascii="Times New Roman" w:hAnsi="Times New Roman"/>
          <w:b/>
          <w:noProof/>
          <w:sz w:val="21"/>
          <w:lang w:eastAsia="ko-KR"/>
        </w:rPr>
        <w:t xml:space="preserve"> </w:t>
      </w:r>
      <w:r w:rsidRPr="00951014">
        <w:rPr>
          <w:rFonts w:ascii="Times New Roman" w:hAnsi="Times New Roman"/>
          <w:b/>
          <w:sz w:val="21"/>
        </w:rPr>
        <w:t>should be started for DL retransmission after the end of valid duration.</w:t>
      </w:r>
    </w:p>
    <w:p w14:paraId="63E07B91" w14:textId="2A168BE1" w:rsidR="00356278" w:rsidRDefault="000D3BE2" w:rsidP="0040479E">
      <w:pPr>
        <w:pStyle w:val="3"/>
        <w:numPr>
          <w:ilvl w:val="2"/>
          <w:numId w:val="14"/>
        </w:numPr>
      </w:pPr>
      <w:r>
        <w:t>Downlink SPS</w:t>
      </w:r>
    </w:p>
    <w:p w14:paraId="67F055FB" w14:textId="7B6B5D85" w:rsidR="002E36AE" w:rsidRDefault="002E36AE">
      <w:pPr>
        <w:rPr>
          <w:rFonts w:ascii="Times New Roman" w:eastAsiaTheme="minorEastAsia" w:hAnsi="Times New Roman"/>
        </w:rPr>
      </w:pPr>
      <w:r w:rsidRPr="0040479E">
        <w:rPr>
          <w:rFonts w:ascii="Times New Roman" w:eastAsiaTheme="minorEastAsia" w:hAnsi="Times New Roman"/>
        </w:rPr>
        <w:t xml:space="preserve">While based on the RAN1 agreement, it is clear that non-numeric K1 can be included in the dynamic DL assignment, it is not so clear whether or not it can also be included in the activation for the DL SPS. </w:t>
      </w:r>
      <w:r>
        <w:rPr>
          <w:rFonts w:ascii="Times New Roman" w:eastAsiaTheme="minorEastAsia" w:hAnsi="Times New Roman"/>
        </w:rPr>
        <w:t>From our view, the non-numeric K1 for the DL</w:t>
      </w:r>
      <w:r w:rsidR="00223A0B">
        <w:rPr>
          <w:rFonts w:ascii="Times New Roman" w:eastAsiaTheme="minorEastAsia" w:hAnsi="Times New Roman"/>
        </w:rPr>
        <w:t xml:space="preserve"> SPS can work as follows. </w:t>
      </w:r>
    </w:p>
    <w:p w14:paraId="60EFBE7C" w14:textId="46DDF915" w:rsidR="00223A0B" w:rsidRDefault="00223A0B" w:rsidP="0040479E">
      <w:pPr>
        <w:pStyle w:val="a8"/>
        <w:numPr>
          <w:ilvl w:val="0"/>
          <w:numId w:val="16"/>
        </w:numPr>
        <w:rPr>
          <w:rFonts w:ascii="Times New Roman" w:eastAsiaTheme="minorEastAsia" w:hAnsi="Times New Roman"/>
        </w:rPr>
      </w:pPr>
      <w:r>
        <w:rPr>
          <w:rFonts w:ascii="Times New Roman" w:eastAsiaTheme="minorEastAsia" w:hAnsi="Times New Roman"/>
        </w:rPr>
        <w:t>The network indicates non-numeric K1 in the SPS activation DCI, indicating that the UE should keep all the DL HARQ feedback with DL SPS transmission</w:t>
      </w:r>
    </w:p>
    <w:p w14:paraId="4CA9633C" w14:textId="1B2A76A6" w:rsidR="00223A0B" w:rsidRDefault="00223A0B" w:rsidP="0040479E">
      <w:pPr>
        <w:pStyle w:val="a8"/>
        <w:numPr>
          <w:ilvl w:val="0"/>
          <w:numId w:val="16"/>
        </w:numPr>
        <w:rPr>
          <w:rFonts w:ascii="Times New Roman" w:eastAsiaTheme="minorEastAsia" w:hAnsi="Times New Roman"/>
        </w:rPr>
      </w:pPr>
      <w:r>
        <w:rPr>
          <w:rFonts w:ascii="Times New Roman" w:eastAsiaTheme="minorEastAsia" w:hAnsi="Times New Roman"/>
        </w:rPr>
        <w:t>When receiving the DL SPS, the UE keeps the DL HARQ feedback</w:t>
      </w:r>
    </w:p>
    <w:p w14:paraId="471674B4" w14:textId="270A348C" w:rsidR="00223A0B" w:rsidRPr="0040479E" w:rsidRDefault="00223A0B" w:rsidP="0040479E">
      <w:pPr>
        <w:pStyle w:val="a8"/>
        <w:numPr>
          <w:ilvl w:val="0"/>
          <w:numId w:val="16"/>
        </w:numPr>
        <w:rPr>
          <w:rFonts w:ascii="Times New Roman" w:eastAsiaTheme="minorEastAsia" w:hAnsi="Times New Roman"/>
        </w:rPr>
      </w:pPr>
      <w:r>
        <w:rPr>
          <w:rFonts w:ascii="Times New Roman" w:eastAsiaTheme="minorEastAsia" w:hAnsi="Times New Roman"/>
        </w:rPr>
        <w:t xml:space="preserve">When the UE receives DCI with numeric K1, it indicates all the stored HARQ feedback to the network. </w:t>
      </w:r>
    </w:p>
    <w:p w14:paraId="3CCDB261" w14:textId="126CB5AB" w:rsidR="002E36AE" w:rsidRDefault="003211BB" w:rsidP="003211BB">
      <w:pPr>
        <w:jc w:val="center"/>
      </w:pPr>
      <w:r>
        <w:object w:dxaOrig="12826" w:dyaOrig="3735" w14:anchorId="274461F2">
          <v:shape id="_x0000_i1029" type="#_x0000_t75" style="width:402.85pt;height:117.55pt" o:ole="">
            <v:imagedata r:id="rId21" o:title=""/>
          </v:shape>
          <o:OLEObject Type="Embed" ProgID="Visio.Drawing.15" ShapeID="_x0000_i1029" DrawAspect="Content" ObjectID="_1631654620" r:id="rId22"/>
        </w:object>
      </w:r>
    </w:p>
    <w:p w14:paraId="5F5F6823" w14:textId="02BD873F" w:rsidR="002E36AE" w:rsidRDefault="002E36AE" w:rsidP="0040479E">
      <w:pPr>
        <w:jc w:val="center"/>
      </w:pPr>
      <w:r>
        <w:t>Figure, DL SPS with non-numeric K1</w:t>
      </w:r>
    </w:p>
    <w:p w14:paraId="49362F1E" w14:textId="3971F906" w:rsidR="00223A0B" w:rsidRPr="0040479E" w:rsidRDefault="00223A0B" w:rsidP="0040479E">
      <w:pPr>
        <w:jc w:val="left"/>
        <w:rPr>
          <w:rFonts w:ascii="Times New Roman" w:hAnsi="Times New Roman"/>
        </w:rPr>
      </w:pPr>
      <w:r w:rsidRPr="0040479E">
        <w:rPr>
          <w:rFonts w:ascii="Times New Roman" w:hAnsi="Times New Roman"/>
        </w:rPr>
        <w:t>However, based on the RAN1 agreement, we are not sure whether K1 is also applicable for DL SPS. We propose to send an LS to RAN1 about this issue.</w:t>
      </w:r>
    </w:p>
    <w:p w14:paraId="646B2103" w14:textId="05DE8470" w:rsidR="00223A0B" w:rsidRPr="0040479E" w:rsidRDefault="00223A0B" w:rsidP="0040479E">
      <w:pPr>
        <w:jc w:val="left"/>
        <w:rPr>
          <w:rFonts w:ascii="Times New Roman" w:eastAsiaTheme="minorEastAsia" w:hAnsi="Times New Roman"/>
          <w:b/>
        </w:rPr>
      </w:pPr>
      <w:r w:rsidRPr="0040479E">
        <w:rPr>
          <w:rFonts w:ascii="Times New Roman" w:hAnsi="Times New Roman"/>
          <w:b/>
        </w:rPr>
        <w:t>Proposal 5: Send an LS to RAN1 asking whether the non-numeric K1 can be applicable for DL SPS.</w:t>
      </w:r>
    </w:p>
    <w:bookmarkEnd w:id="7"/>
    <w:p w14:paraId="018B862D" w14:textId="77777777" w:rsidR="0040479E" w:rsidRDefault="0040479E" w:rsidP="0040479E">
      <w:pPr>
        <w:pStyle w:val="1"/>
        <w:numPr>
          <w:ilvl w:val="0"/>
          <w:numId w:val="10"/>
        </w:numPr>
        <w:overflowPunct/>
        <w:autoSpaceDE/>
        <w:autoSpaceDN/>
        <w:adjustRightInd/>
        <w:ind w:left="425" w:hanging="425"/>
        <w:textAlignment w:val="auto"/>
      </w:pPr>
      <w:r w:rsidRPr="00A778A5">
        <w:lastRenderedPageBreak/>
        <w:t xml:space="preserve">DRX with </w:t>
      </w:r>
      <w:r>
        <w:t>U</w:t>
      </w:r>
      <w:r w:rsidRPr="00A778A5">
        <w:t>L HARQ feedback</w:t>
      </w:r>
    </w:p>
    <w:p w14:paraId="60A73002" w14:textId="03003F4C" w:rsidR="0040479E" w:rsidRPr="003211BB" w:rsidRDefault="0040479E" w:rsidP="0040479E">
      <w:pPr>
        <w:rPr>
          <w:rFonts w:ascii="Times New Roman" w:hAnsi="Times New Roman"/>
          <w:sz w:val="21"/>
          <w:szCs w:val="21"/>
        </w:rPr>
      </w:pPr>
      <w:r w:rsidRPr="003211BB">
        <w:rPr>
          <w:rFonts w:ascii="Times New Roman" w:hAnsi="Times New Roman"/>
          <w:sz w:val="21"/>
          <w:szCs w:val="21"/>
        </w:rPr>
        <w:t xml:space="preserve">In TS36.321, when UL HARQ feedback (ACK or NACK) is received for HARQ process configured with AUL, the drx-ULRetransmissionTimer is stopped to save the power regardless of that PUSCH transmission is </w:t>
      </w:r>
      <w:r w:rsidR="00115220" w:rsidRPr="003211BB">
        <w:rPr>
          <w:rFonts w:ascii="Times New Roman" w:hAnsi="Times New Roman"/>
          <w:sz w:val="21"/>
          <w:szCs w:val="21"/>
        </w:rPr>
        <w:t>performed</w:t>
      </w:r>
      <w:r w:rsidRPr="003211BB">
        <w:rPr>
          <w:rFonts w:ascii="Times New Roman" w:hAnsi="Times New Roman"/>
          <w:sz w:val="21"/>
          <w:szCs w:val="21"/>
        </w:rPr>
        <w:t xml:space="preserve"> via configured grant or dynamic grant as below.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40479E" w:rsidRPr="0040479E" w14:paraId="33522ABC" w14:textId="77777777" w:rsidTr="00573764">
        <w:tc>
          <w:tcPr>
            <w:tcW w:w="9214" w:type="dxa"/>
            <w:shd w:val="clear" w:color="auto" w:fill="auto"/>
          </w:tcPr>
          <w:p w14:paraId="08E99765" w14:textId="77777777" w:rsidR="0040479E" w:rsidRPr="003211BB" w:rsidRDefault="0040479E" w:rsidP="00573764">
            <w:pPr>
              <w:pStyle w:val="B2"/>
              <w:spacing w:after="0"/>
              <w:rPr>
                <w:rFonts w:ascii="Times New Roman" w:hAnsi="Times New Roman" w:cs="Times New Roman"/>
                <w:noProof/>
                <w:sz w:val="21"/>
                <w:szCs w:val="21"/>
              </w:rPr>
            </w:pPr>
            <w:r w:rsidRPr="003211BB">
              <w:rPr>
                <w:rFonts w:ascii="Times New Roman" w:hAnsi="Times New Roman" w:cs="Times New Roman"/>
                <w:noProof/>
                <w:sz w:val="21"/>
                <w:szCs w:val="21"/>
              </w:rPr>
              <w:t>-</w:t>
            </w:r>
            <w:r w:rsidRPr="003211BB">
              <w:rPr>
                <w:rFonts w:ascii="Times New Roman" w:hAnsi="Times New Roman" w:cs="Times New Roman"/>
                <w:noProof/>
                <w:sz w:val="21"/>
                <w:szCs w:val="21"/>
              </w:rPr>
              <w:tab/>
              <w:t>if the PDCCH indicates HARQ feedback for one or more HARQ processes for which UL HARQ operation is autonomous:</w:t>
            </w:r>
          </w:p>
          <w:p w14:paraId="0461B465" w14:textId="77777777" w:rsidR="0040479E" w:rsidRPr="003211BB" w:rsidRDefault="0040479E" w:rsidP="00573764">
            <w:pPr>
              <w:pStyle w:val="B3"/>
              <w:spacing w:after="0"/>
              <w:rPr>
                <w:rFonts w:ascii="Times New Roman" w:hAnsi="Times New Roman" w:cs="Times New Roman"/>
                <w:sz w:val="21"/>
                <w:szCs w:val="21"/>
                <w:lang w:eastAsia="zh-CN"/>
              </w:rPr>
            </w:pPr>
            <w:r w:rsidRPr="003211BB">
              <w:rPr>
                <w:rFonts w:ascii="Times New Roman" w:hAnsi="Times New Roman" w:cs="Times New Roman"/>
                <w:noProof/>
                <w:sz w:val="21"/>
                <w:szCs w:val="21"/>
              </w:rPr>
              <w:t>-</w:t>
            </w:r>
            <w:r w:rsidRPr="003211BB">
              <w:rPr>
                <w:rFonts w:ascii="Times New Roman" w:hAnsi="Times New Roman" w:cs="Times New Roman"/>
                <w:noProof/>
                <w:sz w:val="21"/>
                <w:szCs w:val="21"/>
              </w:rPr>
              <w:tab/>
              <w:t xml:space="preserve">stop the </w:t>
            </w:r>
            <w:r w:rsidRPr="003211BB">
              <w:rPr>
                <w:rFonts w:ascii="Times New Roman" w:hAnsi="Times New Roman" w:cs="Times New Roman"/>
                <w:i/>
                <w:noProof/>
                <w:sz w:val="21"/>
                <w:szCs w:val="21"/>
              </w:rPr>
              <w:t>drx-ULRetransmissionTimer</w:t>
            </w:r>
            <w:r w:rsidRPr="003211BB">
              <w:rPr>
                <w:rFonts w:ascii="Times New Roman" w:hAnsi="Times New Roman" w:cs="Times New Roman"/>
                <w:noProof/>
                <w:sz w:val="21"/>
                <w:szCs w:val="21"/>
              </w:rPr>
              <w:t xml:space="preserve"> for the corresponding HARQ process(es).</w:t>
            </w:r>
          </w:p>
        </w:tc>
      </w:tr>
    </w:tbl>
    <w:p w14:paraId="723E2FEE" w14:textId="77777777" w:rsidR="0040479E" w:rsidRPr="003211BB" w:rsidRDefault="0040479E" w:rsidP="0040479E">
      <w:pPr>
        <w:rPr>
          <w:rFonts w:ascii="Times New Roman" w:hAnsi="Times New Roman"/>
          <w:sz w:val="21"/>
          <w:szCs w:val="21"/>
        </w:rPr>
      </w:pPr>
      <w:r w:rsidRPr="003211BB">
        <w:rPr>
          <w:rFonts w:ascii="Times New Roman" w:hAnsi="Times New Roman"/>
          <w:sz w:val="21"/>
          <w:szCs w:val="21"/>
        </w:rPr>
        <w:t>The reason is that</w:t>
      </w:r>
    </w:p>
    <w:p w14:paraId="56C1C228" w14:textId="77777777" w:rsidR="0040479E" w:rsidRPr="003211BB" w:rsidRDefault="0040479E" w:rsidP="0040479E">
      <w:pPr>
        <w:numPr>
          <w:ilvl w:val="0"/>
          <w:numId w:val="11"/>
        </w:numPr>
        <w:overflowPunct/>
        <w:autoSpaceDE/>
        <w:autoSpaceDN/>
        <w:adjustRightInd/>
        <w:spacing w:before="120"/>
        <w:textAlignment w:val="auto"/>
        <w:rPr>
          <w:rFonts w:ascii="Times New Roman" w:hAnsi="Times New Roman"/>
          <w:sz w:val="21"/>
          <w:szCs w:val="21"/>
        </w:rPr>
      </w:pPr>
      <w:r w:rsidRPr="003211BB">
        <w:rPr>
          <w:rFonts w:ascii="Times New Roman" w:hAnsi="Times New Roman"/>
          <w:sz w:val="21"/>
          <w:szCs w:val="21"/>
        </w:rPr>
        <w:t xml:space="preserve">For that MAC PDU is successful decoded, if ACK indication is received, retransmission will not be performed any more. In this case, the </w:t>
      </w:r>
      <w:r w:rsidRPr="00115220">
        <w:rPr>
          <w:rFonts w:ascii="Times New Roman" w:hAnsi="Times New Roman"/>
          <w:i/>
          <w:sz w:val="21"/>
          <w:szCs w:val="21"/>
        </w:rPr>
        <w:t xml:space="preserve">drx-ULRetransmissionTimer </w:t>
      </w:r>
      <w:r w:rsidRPr="003211BB">
        <w:rPr>
          <w:rFonts w:ascii="Times New Roman" w:hAnsi="Times New Roman"/>
          <w:sz w:val="21"/>
          <w:szCs w:val="21"/>
        </w:rPr>
        <w:t>is stopped to save the power;</w:t>
      </w:r>
    </w:p>
    <w:p w14:paraId="62426CBE" w14:textId="122E0150" w:rsidR="0040479E" w:rsidRPr="003211BB" w:rsidRDefault="0040479E" w:rsidP="0040479E">
      <w:pPr>
        <w:numPr>
          <w:ilvl w:val="0"/>
          <w:numId w:val="11"/>
        </w:numPr>
        <w:overflowPunct/>
        <w:autoSpaceDE/>
        <w:autoSpaceDN/>
        <w:adjustRightInd/>
        <w:spacing w:before="120"/>
        <w:jc w:val="left"/>
        <w:textAlignment w:val="auto"/>
        <w:rPr>
          <w:rFonts w:ascii="Times New Roman" w:hAnsi="Times New Roman"/>
          <w:sz w:val="21"/>
          <w:szCs w:val="21"/>
        </w:rPr>
      </w:pPr>
      <w:r w:rsidRPr="003211BB">
        <w:rPr>
          <w:rFonts w:ascii="Times New Roman" w:hAnsi="Times New Roman"/>
          <w:sz w:val="21"/>
          <w:szCs w:val="21"/>
        </w:rPr>
        <w:t xml:space="preserve">For that MAC PDU is not successful decoded, the network can either send a dynamic uplink grant for retransmission or send a NACK indication for retransmission via configured grant transmission. When a NACK indication is received, retransmission will be performed for a HARQ process via configured grant in the next resource for configured grant transmission. Before the next resource for configured grant transmission, the network will not schedule this UE for </w:t>
      </w:r>
      <w:r w:rsidR="00115220" w:rsidRPr="003211BB">
        <w:rPr>
          <w:rFonts w:ascii="Times New Roman" w:hAnsi="Times New Roman"/>
          <w:sz w:val="21"/>
          <w:szCs w:val="21"/>
        </w:rPr>
        <w:t>retransmission</w:t>
      </w:r>
      <w:r w:rsidRPr="003211BB">
        <w:rPr>
          <w:rFonts w:ascii="Times New Roman" w:hAnsi="Times New Roman"/>
          <w:sz w:val="21"/>
          <w:szCs w:val="21"/>
        </w:rPr>
        <w:t xml:space="preserve"> of this HARQ process. In this case, the </w:t>
      </w:r>
      <w:r w:rsidRPr="00115220">
        <w:rPr>
          <w:rFonts w:ascii="Times New Roman" w:hAnsi="Times New Roman"/>
          <w:i/>
          <w:sz w:val="21"/>
          <w:szCs w:val="21"/>
        </w:rPr>
        <w:t>drx-ULRetransmissionTimer</w:t>
      </w:r>
      <w:r w:rsidRPr="003211BB">
        <w:rPr>
          <w:rFonts w:ascii="Times New Roman" w:hAnsi="Times New Roman"/>
          <w:sz w:val="21"/>
          <w:szCs w:val="21"/>
        </w:rPr>
        <w:t xml:space="preserve"> is stopped to save the power.</w:t>
      </w:r>
    </w:p>
    <w:p w14:paraId="2952AAAA" w14:textId="4D23E188" w:rsidR="0040479E" w:rsidRPr="003211BB" w:rsidRDefault="0040479E" w:rsidP="0040479E">
      <w:pPr>
        <w:jc w:val="left"/>
        <w:rPr>
          <w:rFonts w:ascii="Times New Roman" w:hAnsi="Times New Roman"/>
          <w:sz w:val="21"/>
          <w:szCs w:val="21"/>
        </w:rPr>
      </w:pPr>
      <w:r w:rsidRPr="003211BB">
        <w:rPr>
          <w:rFonts w:ascii="Times New Roman" w:hAnsi="Times New Roman"/>
          <w:sz w:val="21"/>
          <w:szCs w:val="21"/>
        </w:rPr>
        <w:t xml:space="preserve">Based on the TR 38.889 [5], HARQ feedback for HARQ process configured with configured grant is introduced </w:t>
      </w:r>
      <w:r w:rsidR="00941344">
        <w:rPr>
          <w:rFonts w:ascii="Times New Roman" w:hAnsi="Times New Roman"/>
          <w:sz w:val="21"/>
          <w:szCs w:val="21"/>
        </w:rPr>
        <w:t xml:space="preserve">for NR-U, same </w:t>
      </w:r>
      <w:r w:rsidRPr="003211BB">
        <w:rPr>
          <w:rFonts w:ascii="Times New Roman" w:hAnsi="Times New Roman"/>
          <w:sz w:val="21"/>
          <w:szCs w:val="21"/>
        </w:rPr>
        <w:t>as LTE FeLAA.</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8"/>
      </w:tblGrid>
      <w:tr w:rsidR="0040479E" w:rsidRPr="0040479E" w14:paraId="5697F3C6" w14:textId="77777777" w:rsidTr="00573764">
        <w:tc>
          <w:tcPr>
            <w:tcW w:w="8788" w:type="dxa"/>
            <w:shd w:val="clear" w:color="auto" w:fill="auto"/>
          </w:tcPr>
          <w:p w14:paraId="6369F5FA" w14:textId="77777777" w:rsidR="0040479E" w:rsidRPr="003211BB" w:rsidRDefault="0040479E" w:rsidP="00573764">
            <w:pPr>
              <w:spacing w:after="0"/>
              <w:rPr>
                <w:rFonts w:ascii="Times New Roman" w:hAnsi="Times New Roman"/>
                <w:sz w:val="21"/>
                <w:szCs w:val="21"/>
              </w:rPr>
            </w:pPr>
            <w:r w:rsidRPr="003211BB">
              <w:rPr>
                <w:rFonts w:ascii="Times New Roman" w:hAnsi="Times New Roman"/>
                <w:sz w:val="21"/>
                <w:szCs w:val="21"/>
              </w:rPr>
              <w:t xml:space="preserve">The following modifications to the configured grant procedures are beneficial. </w:t>
            </w:r>
          </w:p>
          <w:p w14:paraId="730E56D4" w14:textId="77777777" w:rsidR="0040479E" w:rsidRPr="003211BB" w:rsidRDefault="0040479E" w:rsidP="00573764">
            <w:pPr>
              <w:pStyle w:val="B1"/>
              <w:spacing w:after="0"/>
              <w:rPr>
                <w:rFonts w:ascii="Times New Roman" w:hAnsi="Times New Roman" w:cs="Times New Roman"/>
                <w:sz w:val="21"/>
                <w:szCs w:val="21"/>
              </w:rPr>
            </w:pPr>
            <w:r w:rsidRPr="003211BB">
              <w:rPr>
                <w:rFonts w:ascii="Times New Roman" w:hAnsi="Times New Roman" w:cs="Times New Roman"/>
                <w:sz w:val="21"/>
                <w:szCs w:val="21"/>
              </w:rPr>
              <w:t>-</w:t>
            </w:r>
            <w:r w:rsidRPr="003211BB">
              <w:rPr>
                <w:rFonts w:ascii="Times New Roman" w:hAnsi="Times New Roman" w:cs="Times New Roman"/>
                <w:sz w:val="21"/>
                <w:szCs w:val="21"/>
              </w:rPr>
              <w:tab/>
              <w:t>Removing dependencies of HARQ process information to the timing. This can be achieved by introducing UCI on PUSCH to carry HARQ process ID, NDI, RVID</w:t>
            </w:r>
          </w:p>
          <w:p w14:paraId="0825E926" w14:textId="77777777" w:rsidR="0040479E" w:rsidRPr="003211BB" w:rsidRDefault="0040479E" w:rsidP="00573764">
            <w:pPr>
              <w:pStyle w:val="B2"/>
              <w:spacing w:after="0"/>
              <w:rPr>
                <w:rFonts w:ascii="Times New Roman" w:hAnsi="Times New Roman" w:cs="Times New Roman"/>
                <w:sz w:val="21"/>
                <w:szCs w:val="21"/>
              </w:rPr>
            </w:pPr>
            <w:r w:rsidRPr="003211BB">
              <w:rPr>
                <w:rFonts w:ascii="Times New Roman" w:hAnsi="Times New Roman" w:cs="Times New Roman"/>
                <w:sz w:val="21"/>
                <w:szCs w:val="21"/>
              </w:rPr>
              <w:t>-</w:t>
            </w:r>
            <w:r w:rsidRPr="003211BB">
              <w:rPr>
                <w:rFonts w:ascii="Times New Roman" w:hAnsi="Times New Roman" w:cs="Times New Roman"/>
                <w:sz w:val="21"/>
                <w:szCs w:val="21"/>
              </w:rPr>
              <w:tab/>
              <w:t>Additional information fields can be considered to be included in the UCI, e.g. UE-ID, COT sharing information, PUSCH duration, etc.</w:t>
            </w:r>
          </w:p>
          <w:p w14:paraId="316DFA19" w14:textId="77777777" w:rsidR="0040479E" w:rsidRPr="003211BB" w:rsidRDefault="0040479E" w:rsidP="00573764">
            <w:pPr>
              <w:pStyle w:val="B2"/>
              <w:spacing w:after="0"/>
              <w:rPr>
                <w:rFonts w:ascii="Times New Roman" w:hAnsi="Times New Roman" w:cs="Times New Roman"/>
                <w:sz w:val="21"/>
                <w:szCs w:val="21"/>
              </w:rPr>
            </w:pPr>
            <w:r w:rsidRPr="003211BB">
              <w:rPr>
                <w:rFonts w:ascii="Times New Roman" w:hAnsi="Times New Roman" w:cs="Times New Roman"/>
                <w:sz w:val="21"/>
                <w:szCs w:val="21"/>
              </w:rPr>
              <w:t>-</w:t>
            </w:r>
            <w:r w:rsidRPr="003211BB">
              <w:rPr>
                <w:rFonts w:ascii="Times New Roman" w:hAnsi="Times New Roman" w:cs="Times New Roman"/>
                <w:sz w:val="21"/>
                <w:szCs w:val="21"/>
              </w:rPr>
              <w:tab/>
              <w:t>It was identified that the resources utilized by the UCI, and multiplexing of UCI and data information of PUSCH require consideration of DMRS placement and starting and ending symbols of the configured grant based transmissions. Details on multiplexing UCI and data information of configured grant PUSCH can be determined when specifications are developed.</w:t>
            </w:r>
          </w:p>
          <w:p w14:paraId="632059C3" w14:textId="77777777" w:rsidR="0040479E" w:rsidRPr="003211BB" w:rsidRDefault="0040479E" w:rsidP="00573764">
            <w:pPr>
              <w:pStyle w:val="B1"/>
              <w:spacing w:after="0"/>
              <w:rPr>
                <w:rFonts w:ascii="Times New Roman" w:hAnsi="Times New Roman" w:cs="Times New Roman"/>
                <w:sz w:val="21"/>
                <w:szCs w:val="21"/>
              </w:rPr>
            </w:pPr>
            <w:r w:rsidRPr="003211BB">
              <w:rPr>
                <w:rFonts w:ascii="Times New Roman" w:hAnsi="Times New Roman" w:cs="Times New Roman"/>
                <w:sz w:val="21"/>
                <w:szCs w:val="21"/>
              </w:rPr>
              <w:t>-</w:t>
            </w:r>
            <w:r w:rsidRPr="003211BB">
              <w:rPr>
                <w:rFonts w:ascii="Times New Roman" w:hAnsi="Times New Roman" w:cs="Times New Roman"/>
                <w:sz w:val="21"/>
                <w:szCs w:val="21"/>
              </w:rPr>
              <w:tab/>
              <w:t>Introducing Downlink Feedback Information (DFI) including HARQ feedback for configured grant transmission</w:t>
            </w:r>
          </w:p>
          <w:p w14:paraId="6B206F05" w14:textId="014161D5" w:rsidR="0040479E" w:rsidRPr="003211BB" w:rsidRDefault="00736419" w:rsidP="00573764">
            <w:pPr>
              <w:spacing w:after="0"/>
              <w:rPr>
                <w:rFonts w:ascii="Times New Roman" w:hAnsi="Times New Roman"/>
                <w:sz w:val="21"/>
                <w:szCs w:val="21"/>
                <w:lang w:eastAsia="x-none"/>
              </w:rPr>
            </w:pPr>
            <w:r>
              <w:rPr>
                <w:rFonts w:ascii="Times New Roman" w:hAnsi="Times New Roman"/>
                <w:sz w:val="21"/>
                <w:szCs w:val="21"/>
                <w:lang w:eastAsia="x-none"/>
              </w:rPr>
              <w:t>========================================================================</w:t>
            </w:r>
          </w:p>
          <w:p w14:paraId="56500335" w14:textId="77777777" w:rsidR="0040479E" w:rsidRPr="003211BB" w:rsidRDefault="0040479E" w:rsidP="00573764">
            <w:pPr>
              <w:spacing w:after="0"/>
              <w:rPr>
                <w:rFonts w:ascii="Times New Roman" w:hAnsi="Times New Roman"/>
                <w:sz w:val="21"/>
                <w:szCs w:val="21"/>
              </w:rPr>
            </w:pPr>
            <w:r w:rsidRPr="003211BB">
              <w:rPr>
                <w:rFonts w:ascii="Times New Roman" w:hAnsi="Times New Roman"/>
                <w:sz w:val="21"/>
                <w:szCs w:val="21"/>
                <w:lang w:eastAsia="x-none"/>
              </w:rPr>
              <w:t xml:space="preserve">UE may autonomously initiate retransmission for a HARQ process that was initially transmitted via configured grant mechanism for NR-unlicensed when it </w:t>
            </w:r>
            <w:r w:rsidRPr="003211BB">
              <w:rPr>
                <w:rFonts w:ascii="Times New Roman" w:hAnsi="Times New Roman"/>
                <w:sz w:val="21"/>
                <w:szCs w:val="21"/>
                <w:highlight w:val="magenta"/>
                <w:lang w:eastAsia="x-none"/>
              </w:rPr>
              <w:t>receives NACK feedback via DFI</w:t>
            </w:r>
            <w:r w:rsidRPr="003211BB">
              <w:rPr>
                <w:rFonts w:ascii="Times New Roman" w:hAnsi="Times New Roman"/>
                <w:sz w:val="21"/>
                <w:szCs w:val="21"/>
                <w:lang w:eastAsia="x-none"/>
              </w:rPr>
              <w:t xml:space="preserve"> for the corresponding HARQ process.</w:t>
            </w:r>
          </w:p>
        </w:tc>
      </w:tr>
    </w:tbl>
    <w:p w14:paraId="1E6FE5DF" w14:textId="77777777" w:rsidR="0040479E" w:rsidRPr="003211BB" w:rsidRDefault="0040479E" w:rsidP="0040479E">
      <w:pPr>
        <w:jc w:val="left"/>
        <w:rPr>
          <w:rFonts w:ascii="Times New Roman" w:hAnsi="Times New Roman"/>
          <w:sz w:val="21"/>
          <w:szCs w:val="21"/>
        </w:rPr>
      </w:pPr>
      <w:r w:rsidRPr="003211BB">
        <w:rPr>
          <w:rFonts w:ascii="Times New Roman" w:hAnsi="Times New Roman"/>
          <w:sz w:val="21"/>
          <w:szCs w:val="21"/>
        </w:rPr>
        <w:t xml:space="preserve">For same motivation, i.e. power saving, the </w:t>
      </w:r>
      <w:r w:rsidRPr="003211BB">
        <w:rPr>
          <w:rFonts w:ascii="Times New Roman" w:hAnsi="Times New Roman"/>
          <w:i/>
          <w:sz w:val="21"/>
          <w:szCs w:val="21"/>
          <w:lang w:eastAsia="ko-KR"/>
        </w:rPr>
        <w:t>drx-RetransmissionTimerUL</w:t>
      </w:r>
      <w:r w:rsidRPr="003211BB">
        <w:rPr>
          <w:rFonts w:ascii="Times New Roman" w:hAnsi="Times New Roman"/>
          <w:sz w:val="21"/>
          <w:szCs w:val="21"/>
          <w:lang w:eastAsia="ko-KR"/>
        </w:rPr>
        <w:t xml:space="preserve"> should be stopped when a HARQ feedback is received for HARQ process configured with configured grant transmission.</w:t>
      </w:r>
    </w:p>
    <w:p w14:paraId="557558B5" w14:textId="21FC1940" w:rsidR="0040479E" w:rsidRPr="00115220" w:rsidRDefault="0040479E" w:rsidP="00115220">
      <w:pPr>
        <w:jc w:val="left"/>
        <w:rPr>
          <w:rFonts w:ascii="Times New Roman" w:eastAsiaTheme="minorEastAsia" w:hAnsi="Times New Roman"/>
          <w:b/>
          <w:sz w:val="21"/>
          <w:szCs w:val="21"/>
        </w:rPr>
      </w:pPr>
      <w:r w:rsidRPr="003211BB">
        <w:rPr>
          <w:rFonts w:ascii="Times New Roman" w:hAnsi="Times New Roman"/>
          <w:b/>
          <w:sz w:val="21"/>
          <w:szCs w:val="21"/>
        </w:rPr>
        <w:t xml:space="preserve">Proposal 6: </w:t>
      </w:r>
      <w:r w:rsidRPr="003211BB">
        <w:rPr>
          <w:rFonts w:ascii="Times New Roman" w:hAnsi="Times New Roman"/>
          <w:b/>
          <w:i/>
          <w:sz w:val="21"/>
          <w:szCs w:val="21"/>
          <w:lang w:eastAsia="ko-KR"/>
        </w:rPr>
        <w:t>drx-RetransmissionTimerUL</w:t>
      </w:r>
      <w:r w:rsidRPr="003211BB">
        <w:rPr>
          <w:rFonts w:ascii="Times New Roman" w:hAnsi="Times New Roman"/>
          <w:b/>
          <w:sz w:val="21"/>
          <w:szCs w:val="21"/>
          <w:lang w:eastAsia="ko-KR"/>
        </w:rPr>
        <w:t xml:space="preserve"> should be stopped when a HARQ feedback is received for corresponding HARQ process with configured grant transmission.</w:t>
      </w:r>
    </w:p>
    <w:p w14:paraId="102659D3" w14:textId="77777777" w:rsidR="00EC5177" w:rsidRPr="00BB0A60" w:rsidRDefault="00EC5177" w:rsidP="0040479E">
      <w:pPr>
        <w:pStyle w:val="1"/>
        <w:numPr>
          <w:ilvl w:val="0"/>
          <w:numId w:val="14"/>
        </w:numPr>
        <w:overflowPunct/>
        <w:autoSpaceDE/>
        <w:autoSpaceDN/>
        <w:adjustRightInd/>
        <w:ind w:left="425" w:hanging="425"/>
        <w:textAlignment w:val="auto"/>
      </w:pPr>
      <w:r w:rsidRPr="00BB0A60">
        <w:t>Conclusion</w:t>
      </w:r>
    </w:p>
    <w:p w14:paraId="2A509C7D" w14:textId="77777777" w:rsidR="00EC5177" w:rsidRDefault="00EC5177" w:rsidP="00EC5177">
      <w:pPr>
        <w:rPr>
          <w:rFonts w:ascii="Times New Roman" w:hAnsi="Times New Roman"/>
          <w:sz w:val="21"/>
          <w:szCs w:val="21"/>
          <w:lang w:val="en-US"/>
        </w:rPr>
      </w:pPr>
      <w:r w:rsidRPr="00DD703C">
        <w:rPr>
          <w:rFonts w:ascii="Times New Roman" w:hAnsi="Times New Roman"/>
          <w:sz w:val="21"/>
          <w:szCs w:val="21"/>
          <w:lang w:val="en-US"/>
        </w:rPr>
        <w:t xml:space="preserve">In this contribution, we discuss </w:t>
      </w:r>
      <w:r>
        <w:rPr>
          <w:rFonts w:ascii="Times New Roman" w:hAnsi="Times New Roman"/>
          <w:sz w:val="21"/>
          <w:szCs w:val="21"/>
        </w:rPr>
        <w:t xml:space="preserve">some details related to </w:t>
      </w:r>
      <w:r w:rsidRPr="00DD703C">
        <w:rPr>
          <w:rFonts w:ascii="Times New Roman" w:hAnsi="Times New Roman"/>
          <w:sz w:val="21"/>
          <w:szCs w:val="21"/>
          <w:lang w:val="en-US"/>
        </w:rPr>
        <w:t>DRX and we have the following</w:t>
      </w:r>
      <w:r>
        <w:rPr>
          <w:rFonts w:ascii="Times New Roman" w:hAnsi="Times New Roman"/>
          <w:sz w:val="21"/>
          <w:szCs w:val="21"/>
          <w:lang w:val="en-US"/>
        </w:rPr>
        <w:t xml:space="preserve"> observations and</w:t>
      </w:r>
      <w:r w:rsidRPr="00DD703C">
        <w:rPr>
          <w:rFonts w:ascii="Times New Roman" w:hAnsi="Times New Roman"/>
          <w:sz w:val="21"/>
          <w:szCs w:val="21"/>
          <w:lang w:val="en-US"/>
        </w:rPr>
        <w:t xml:space="preserve"> proposal</w:t>
      </w:r>
      <w:r>
        <w:rPr>
          <w:rFonts w:ascii="Times New Roman" w:hAnsi="Times New Roman"/>
          <w:sz w:val="21"/>
          <w:szCs w:val="21"/>
          <w:lang w:val="en-US"/>
        </w:rPr>
        <w:t>s:</w:t>
      </w:r>
    </w:p>
    <w:p w14:paraId="71904106" w14:textId="77777777" w:rsidR="00EC5177" w:rsidRPr="00963305" w:rsidRDefault="00EC5177" w:rsidP="00EC5177">
      <w:pPr>
        <w:rPr>
          <w:rFonts w:ascii="Times New Roman" w:hAnsi="Times New Roman"/>
          <w:b/>
        </w:rPr>
      </w:pPr>
      <w:r w:rsidRPr="00963305">
        <w:rPr>
          <w:rFonts w:ascii="Times New Roman" w:hAnsi="Times New Roman"/>
          <w:b/>
        </w:rPr>
        <w:t>Observation: the MAC entity may be sleep during drx-HARQ-RTT-TimerDL is running to save the power when a downlink assignment is received.</w:t>
      </w:r>
    </w:p>
    <w:p w14:paraId="54BD4DBE" w14:textId="77777777" w:rsidR="00F8257F" w:rsidRPr="00963305" w:rsidRDefault="00F8257F" w:rsidP="00EC5177">
      <w:pPr>
        <w:rPr>
          <w:rFonts w:ascii="Times New Roman" w:hAnsi="Times New Roman"/>
          <w:b/>
        </w:rPr>
      </w:pPr>
      <w:r w:rsidRPr="00963305">
        <w:rPr>
          <w:rFonts w:ascii="Times New Roman" w:hAnsi="Times New Roman"/>
          <w:b/>
        </w:rPr>
        <w:t>Proposal 1: For dynamic scheduling, introduce a valid duration, during which the UE monitors PDCCH for DCI indicating HARQ feedback timing</w:t>
      </w:r>
      <w:r w:rsidRPr="00963305" w:rsidDel="00EF73E3">
        <w:rPr>
          <w:rFonts w:ascii="Times New Roman" w:hAnsi="Times New Roman"/>
          <w:b/>
        </w:rPr>
        <w:t xml:space="preserve"> </w:t>
      </w:r>
      <w:r w:rsidRPr="00963305">
        <w:rPr>
          <w:rFonts w:ascii="Times New Roman" w:hAnsi="Times New Roman"/>
          <w:b/>
        </w:rPr>
        <w:t>when a non-numeric K1 is received in the DCI.</w:t>
      </w:r>
    </w:p>
    <w:p w14:paraId="71246B42" w14:textId="77777777" w:rsidR="00F8257F" w:rsidRPr="00963305" w:rsidRDefault="00F8257F" w:rsidP="00F8257F">
      <w:pPr>
        <w:rPr>
          <w:rFonts w:ascii="Times New Roman" w:hAnsi="Times New Roman"/>
          <w:b/>
        </w:rPr>
      </w:pPr>
      <w:r w:rsidRPr="00963305">
        <w:rPr>
          <w:rFonts w:ascii="Times New Roman" w:hAnsi="Times New Roman"/>
          <w:b/>
        </w:rPr>
        <w:t>Proposal 2: The MAC entity stops monitoring the PDCCH with numeric K1 after the corresponding DCI with numeric K1.</w:t>
      </w:r>
    </w:p>
    <w:p w14:paraId="65A8F193" w14:textId="77777777" w:rsidR="00F8257F" w:rsidRPr="00963305" w:rsidRDefault="00F8257F" w:rsidP="00F8257F">
      <w:pPr>
        <w:rPr>
          <w:rFonts w:ascii="Times New Roman" w:hAnsi="Times New Roman"/>
          <w:b/>
        </w:rPr>
      </w:pPr>
      <w:r w:rsidRPr="00963305">
        <w:rPr>
          <w:rFonts w:ascii="Times New Roman" w:hAnsi="Times New Roman"/>
          <w:b/>
        </w:rPr>
        <w:t>Proposal 3: The MAC entity stops to monitor the PDCCH for DCI indicating HARQ feedback timing after end of the valid duration.</w:t>
      </w:r>
    </w:p>
    <w:p w14:paraId="4458E0D6" w14:textId="77777777" w:rsidR="001F6CC2" w:rsidRPr="00963305" w:rsidRDefault="001F6CC2" w:rsidP="001F6CC2">
      <w:pPr>
        <w:rPr>
          <w:rFonts w:ascii="Times New Roman" w:hAnsi="Times New Roman"/>
          <w:b/>
        </w:rPr>
      </w:pPr>
      <w:r w:rsidRPr="00963305">
        <w:rPr>
          <w:rFonts w:ascii="Times New Roman" w:hAnsi="Times New Roman"/>
          <w:b/>
        </w:rPr>
        <w:t xml:space="preserve">Proposal 4: </w:t>
      </w:r>
      <w:r w:rsidRPr="00963305">
        <w:rPr>
          <w:rFonts w:ascii="Times New Roman" w:hAnsi="Times New Roman"/>
          <w:b/>
          <w:i/>
          <w:noProof/>
          <w:lang w:eastAsia="ko-KR"/>
        </w:rPr>
        <w:t>drx-RetransmissionTimerDL</w:t>
      </w:r>
      <w:r w:rsidRPr="00963305">
        <w:rPr>
          <w:rFonts w:ascii="Times New Roman" w:hAnsi="Times New Roman"/>
          <w:b/>
          <w:noProof/>
          <w:lang w:eastAsia="ko-KR"/>
        </w:rPr>
        <w:t xml:space="preserve"> </w:t>
      </w:r>
      <w:r w:rsidRPr="00963305">
        <w:rPr>
          <w:rFonts w:ascii="Times New Roman" w:hAnsi="Times New Roman"/>
          <w:b/>
        </w:rPr>
        <w:t>should be started for DL retransmission after the end of valid duration.</w:t>
      </w:r>
    </w:p>
    <w:p w14:paraId="7392DE45" w14:textId="015F5581" w:rsidR="00EC5177" w:rsidRPr="00963305" w:rsidRDefault="00F8257F" w:rsidP="0040479E">
      <w:pPr>
        <w:jc w:val="left"/>
        <w:rPr>
          <w:rFonts w:ascii="Times New Roman" w:hAnsi="Times New Roman"/>
          <w:b/>
        </w:rPr>
      </w:pPr>
      <w:r w:rsidRPr="00963305">
        <w:rPr>
          <w:rFonts w:ascii="Times New Roman" w:hAnsi="Times New Roman"/>
          <w:b/>
        </w:rPr>
        <w:lastRenderedPageBreak/>
        <w:t>Proposal 5: Send an LS to RAN1 asking whether the non-numeric K1 can be applicable for DL SPS.</w:t>
      </w:r>
    </w:p>
    <w:p w14:paraId="699E8B3A" w14:textId="3ADDB7FA" w:rsidR="0040479E" w:rsidRPr="00963305" w:rsidRDefault="0040479E" w:rsidP="0040479E">
      <w:pPr>
        <w:jc w:val="left"/>
        <w:rPr>
          <w:rFonts w:ascii="Times New Roman" w:eastAsiaTheme="minorEastAsia" w:hAnsi="Times New Roman"/>
          <w:b/>
        </w:rPr>
      </w:pPr>
      <w:r w:rsidRPr="00963305">
        <w:rPr>
          <w:rFonts w:ascii="Times New Roman" w:hAnsi="Times New Roman"/>
          <w:b/>
        </w:rPr>
        <w:t xml:space="preserve">Proposal 6: </w:t>
      </w:r>
      <w:r w:rsidRPr="00963305">
        <w:rPr>
          <w:rFonts w:ascii="Times New Roman" w:hAnsi="Times New Roman"/>
          <w:b/>
          <w:i/>
          <w:lang w:eastAsia="ko-KR"/>
        </w:rPr>
        <w:t>drx-RetransmissionTimerUL</w:t>
      </w:r>
      <w:r w:rsidRPr="00963305">
        <w:rPr>
          <w:rFonts w:ascii="Times New Roman" w:hAnsi="Times New Roman"/>
          <w:b/>
          <w:lang w:eastAsia="ko-KR"/>
        </w:rPr>
        <w:t xml:space="preserve"> should be stopped when a HARQ feedback is received for corresponding HARQ process with configured grant transmission.</w:t>
      </w:r>
    </w:p>
    <w:p w14:paraId="6465EDAF" w14:textId="77777777" w:rsidR="00EC5177" w:rsidRPr="00A92A7A" w:rsidRDefault="00EC5177" w:rsidP="0040479E">
      <w:pPr>
        <w:pStyle w:val="1"/>
        <w:numPr>
          <w:ilvl w:val="0"/>
          <w:numId w:val="14"/>
        </w:numPr>
        <w:overflowPunct/>
        <w:autoSpaceDE/>
        <w:autoSpaceDN/>
        <w:adjustRightInd/>
        <w:ind w:left="425" w:hanging="425"/>
        <w:textAlignment w:val="auto"/>
        <w:rPr>
          <w:rFonts w:ascii="Times New Roman" w:hAnsi="Times New Roman" w:cs="Times New Roman"/>
        </w:rPr>
      </w:pPr>
      <w:r w:rsidRPr="00A92A7A">
        <w:rPr>
          <w:rFonts w:ascii="Times New Roman" w:hAnsi="Times New Roman" w:cs="Times New Roman"/>
        </w:rPr>
        <w:t>Reference</w:t>
      </w:r>
    </w:p>
    <w:p w14:paraId="355C2CB7" w14:textId="77777777" w:rsidR="00EC5177" w:rsidRDefault="00EC5177" w:rsidP="00EC5177">
      <w:pPr>
        <w:pStyle w:val="Doc-text2"/>
        <w:ind w:left="0" w:firstLine="0"/>
        <w:rPr>
          <w:rFonts w:ascii="Times New Roman" w:hAnsi="Times New Roman"/>
          <w:sz w:val="21"/>
          <w:szCs w:val="21"/>
          <w:lang w:eastAsia="zh-CN"/>
        </w:rPr>
      </w:pPr>
      <w:r w:rsidRPr="000B629C">
        <w:rPr>
          <w:rFonts w:ascii="Times New Roman" w:hAnsi="Times New Roman"/>
          <w:sz w:val="21"/>
          <w:szCs w:val="21"/>
          <w:lang w:eastAsia="zh-CN"/>
        </w:rPr>
        <w:t>[</w:t>
      </w:r>
      <w:r>
        <w:rPr>
          <w:rFonts w:ascii="Times New Roman" w:hAnsi="Times New Roman"/>
          <w:sz w:val="21"/>
          <w:szCs w:val="21"/>
          <w:lang w:eastAsia="zh-CN"/>
        </w:rPr>
        <w:t>1</w:t>
      </w:r>
      <w:r w:rsidRPr="000B629C">
        <w:rPr>
          <w:rFonts w:ascii="Times New Roman" w:hAnsi="Times New Roman"/>
          <w:sz w:val="21"/>
          <w:szCs w:val="21"/>
          <w:lang w:eastAsia="zh-CN"/>
        </w:rPr>
        <w:t>] RAN1#</w:t>
      </w:r>
      <w:r>
        <w:rPr>
          <w:rFonts w:ascii="Times New Roman" w:hAnsi="Times New Roman"/>
          <w:sz w:val="21"/>
          <w:szCs w:val="21"/>
          <w:lang w:eastAsia="zh-CN"/>
        </w:rPr>
        <w:t xml:space="preserve">adhoc </w:t>
      </w:r>
      <w:r w:rsidRPr="000B629C">
        <w:rPr>
          <w:rFonts w:ascii="Times New Roman" w:hAnsi="Times New Roman"/>
          <w:sz w:val="21"/>
          <w:szCs w:val="21"/>
          <w:lang w:eastAsia="zh-CN"/>
        </w:rPr>
        <w:t>meeting minutes</w:t>
      </w:r>
    </w:p>
    <w:p w14:paraId="0C137964" w14:textId="5CECCA50" w:rsidR="008A3230" w:rsidRPr="0040479E" w:rsidRDefault="00EC5177" w:rsidP="0040479E">
      <w:pPr>
        <w:pStyle w:val="Doc-text2"/>
        <w:ind w:left="0" w:firstLine="0"/>
        <w:rPr>
          <w:lang w:val="de-DE"/>
        </w:rPr>
      </w:pPr>
      <w:r>
        <w:rPr>
          <w:rFonts w:ascii="Times New Roman" w:hAnsi="Times New Roman"/>
          <w:sz w:val="21"/>
          <w:szCs w:val="21"/>
          <w:lang w:eastAsia="zh-CN"/>
        </w:rPr>
        <w:t>[2] RAN1#96bis meeting minutes</w:t>
      </w:r>
      <w:bookmarkStart w:id="8" w:name="_Toc766283"/>
      <w:bookmarkStart w:id="9" w:name="_Toc868954"/>
      <w:bookmarkStart w:id="10" w:name="_Toc868994"/>
      <w:bookmarkStart w:id="11" w:name="_Toc878629"/>
      <w:bookmarkStart w:id="12" w:name="_Toc878642"/>
      <w:bookmarkStart w:id="13" w:name="_Toc878706"/>
      <w:bookmarkStart w:id="14" w:name="_Toc878720"/>
      <w:bookmarkStart w:id="15" w:name="_Toc878730"/>
      <w:bookmarkStart w:id="16" w:name="_Toc878761"/>
      <w:bookmarkStart w:id="17" w:name="_Toc766284"/>
      <w:bookmarkStart w:id="18" w:name="_Toc868955"/>
      <w:bookmarkStart w:id="19" w:name="_Toc868995"/>
      <w:bookmarkStart w:id="20" w:name="_Toc878630"/>
      <w:bookmarkStart w:id="21" w:name="_Toc878643"/>
      <w:bookmarkStart w:id="22" w:name="_Toc878707"/>
      <w:bookmarkStart w:id="23" w:name="_Toc878721"/>
      <w:bookmarkStart w:id="24" w:name="_Toc878731"/>
      <w:bookmarkStart w:id="25" w:name="_Toc878762"/>
      <w:bookmarkStart w:id="26" w:name="_Toc525565501"/>
      <w:bookmarkStart w:id="27" w:name="_Toc465844068"/>
      <w:bookmarkStart w:id="28" w:name="_Toc465844075"/>
      <w:bookmarkStart w:id="29" w:name="_Toc465844076"/>
      <w:bookmarkStart w:id="30" w:name="_Toc465844077"/>
      <w:bookmarkStart w:id="31" w:name="_Toc465844078"/>
      <w:bookmarkStart w:id="32" w:name="_Toc465844079"/>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sectPr w:rsidR="008A3230" w:rsidRPr="0040479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A35456" w14:textId="77777777" w:rsidR="007A44EB" w:rsidRDefault="007A44EB">
      <w:pPr>
        <w:spacing w:after="0"/>
      </w:pPr>
      <w:r>
        <w:separator/>
      </w:r>
    </w:p>
  </w:endnote>
  <w:endnote w:type="continuationSeparator" w:id="0">
    <w:p w14:paraId="7D7A5C34" w14:textId="77777777" w:rsidR="007A44EB" w:rsidRDefault="007A44EB">
      <w:pPr>
        <w:spacing w:after="0"/>
      </w:pPr>
      <w:r>
        <w:continuationSeparator/>
      </w:r>
    </w:p>
  </w:endnote>
  <w:endnote w:type="continuationNotice" w:id="1">
    <w:p w14:paraId="051AB85A" w14:textId="77777777" w:rsidR="007A44EB" w:rsidRDefault="007A44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10.5">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D804EA" w14:textId="77777777" w:rsidR="007A44EB" w:rsidRDefault="007A44EB">
      <w:pPr>
        <w:spacing w:after="0"/>
      </w:pPr>
      <w:r>
        <w:separator/>
      </w:r>
    </w:p>
  </w:footnote>
  <w:footnote w:type="continuationSeparator" w:id="0">
    <w:p w14:paraId="6A95BFDD" w14:textId="77777777" w:rsidR="007A44EB" w:rsidRDefault="007A44EB">
      <w:pPr>
        <w:spacing w:after="0"/>
      </w:pPr>
      <w:r>
        <w:continuationSeparator/>
      </w:r>
    </w:p>
  </w:footnote>
  <w:footnote w:type="continuationNotice" w:id="1">
    <w:p w14:paraId="10A87892" w14:textId="77777777" w:rsidR="007A44EB" w:rsidRDefault="007A44E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78E74C3"/>
    <w:multiLevelType w:val="hybridMultilevel"/>
    <w:tmpl w:val="46EC4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E93CA5"/>
    <w:multiLevelType w:val="hybridMultilevel"/>
    <w:tmpl w:val="43769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B40513"/>
    <w:multiLevelType w:val="hybridMultilevel"/>
    <w:tmpl w:val="9D66E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041308"/>
    <w:multiLevelType w:val="hybridMultilevel"/>
    <w:tmpl w:val="78CA8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891766"/>
    <w:multiLevelType w:val="multilevel"/>
    <w:tmpl w:val="8D4C3C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4A6D7499"/>
    <w:multiLevelType w:val="hybridMultilevel"/>
    <w:tmpl w:val="A6904FE0"/>
    <w:lvl w:ilvl="0" w:tplc="B618343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6F2ACC"/>
    <w:multiLevelType w:val="hybridMultilevel"/>
    <w:tmpl w:val="EA2E982C"/>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3194FC1"/>
    <w:multiLevelType w:val="multilevel"/>
    <w:tmpl w:val="EC68F3E0"/>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3" w15:restartNumberingAfterBreak="0">
    <w:nsid w:val="7BED18BC"/>
    <w:multiLevelType w:val="multilevel"/>
    <w:tmpl w:val="7606375A"/>
    <w:lvl w:ilvl="0">
      <w:start w:val="1"/>
      <w:numFmt w:val="decimal"/>
      <w:lvlText w:val="%1."/>
      <w:lvlJc w:val="left"/>
      <w:pPr>
        <w:tabs>
          <w:tab w:val="num" w:pos="567"/>
        </w:tabs>
        <w:ind w:left="567" w:hanging="567"/>
      </w:pPr>
      <w:rPr>
        <w:rFonts w:hint="default"/>
        <w:u w:val="none"/>
        <w:lang w:val="en-US"/>
      </w:rPr>
    </w:lvl>
    <w:lvl w:ilvl="1">
      <w:start w:val="1"/>
      <w:numFmt w:val="decimal"/>
      <w:lvlText w:val="%1.%2."/>
      <w:lvlJc w:val="left"/>
      <w:pPr>
        <w:tabs>
          <w:tab w:val="num" w:pos="-3500"/>
        </w:tabs>
        <w:ind w:left="-3500" w:hanging="567"/>
      </w:pPr>
      <w:rPr>
        <w:rFonts w:hint="default"/>
        <w:u w:val="none"/>
      </w:rPr>
    </w:lvl>
    <w:lvl w:ilvl="2">
      <w:start w:val="1"/>
      <w:numFmt w:val="decimal"/>
      <w:lvlText w:val="%1.%2.%3"/>
      <w:lvlJc w:val="left"/>
      <w:pPr>
        <w:tabs>
          <w:tab w:val="num" w:pos="-8194"/>
        </w:tabs>
        <w:ind w:left="-5643" w:hanging="1304"/>
      </w:pPr>
      <w:rPr>
        <w:rFonts w:hint="default"/>
        <w:u w:val="none"/>
      </w:rPr>
    </w:lvl>
    <w:lvl w:ilvl="3">
      <w:start w:val="1"/>
      <w:numFmt w:val="decimal"/>
      <w:lvlText w:val="%1.%2.%3.%4"/>
      <w:lvlJc w:val="left"/>
      <w:pPr>
        <w:tabs>
          <w:tab w:val="num" w:pos="-8194"/>
        </w:tabs>
        <w:ind w:left="-5643" w:hanging="1304"/>
      </w:pPr>
      <w:rPr>
        <w:rFonts w:hint="default"/>
        <w:u w:val="none"/>
      </w:rPr>
    </w:lvl>
    <w:lvl w:ilvl="4">
      <w:start w:val="1"/>
      <w:numFmt w:val="decimal"/>
      <w:lvlText w:val="%1.%2.%3.%4.%5"/>
      <w:lvlJc w:val="left"/>
      <w:pPr>
        <w:tabs>
          <w:tab w:val="num" w:pos="-8194"/>
        </w:tabs>
        <w:ind w:left="-8194" w:firstLine="0"/>
      </w:pPr>
      <w:rPr>
        <w:rFonts w:hint="default"/>
      </w:rPr>
    </w:lvl>
    <w:lvl w:ilvl="5">
      <w:start w:val="1"/>
      <w:numFmt w:val="decimal"/>
      <w:lvlText w:val="%1.%2.%3.%4.%5.%6"/>
      <w:lvlJc w:val="left"/>
      <w:pPr>
        <w:tabs>
          <w:tab w:val="num" w:pos="-8194"/>
        </w:tabs>
        <w:ind w:left="-8194" w:firstLine="0"/>
      </w:pPr>
      <w:rPr>
        <w:rFonts w:hint="default"/>
      </w:rPr>
    </w:lvl>
    <w:lvl w:ilvl="6">
      <w:start w:val="1"/>
      <w:numFmt w:val="decimal"/>
      <w:lvlText w:val="%1.%2.%3.%4.%5.%6.%7"/>
      <w:lvlJc w:val="left"/>
      <w:pPr>
        <w:tabs>
          <w:tab w:val="num" w:pos="-8194"/>
        </w:tabs>
        <w:ind w:left="-8194" w:firstLine="0"/>
      </w:pPr>
      <w:rPr>
        <w:rFonts w:hint="default"/>
      </w:rPr>
    </w:lvl>
    <w:lvl w:ilvl="7">
      <w:start w:val="1"/>
      <w:numFmt w:val="decimal"/>
      <w:lvlText w:val="%1.%2.%3.%4.%5.%6.%7.%8"/>
      <w:lvlJc w:val="left"/>
      <w:pPr>
        <w:tabs>
          <w:tab w:val="num" w:pos="-8194"/>
        </w:tabs>
        <w:ind w:left="-8194" w:firstLine="0"/>
      </w:pPr>
      <w:rPr>
        <w:rFonts w:hint="default"/>
      </w:rPr>
    </w:lvl>
    <w:lvl w:ilvl="8">
      <w:start w:val="1"/>
      <w:numFmt w:val="decimal"/>
      <w:lvlText w:val="%1.%2.%3.%4.%5.%6.%7.%8.%9"/>
      <w:lvlJc w:val="left"/>
      <w:pPr>
        <w:tabs>
          <w:tab w:val="num" w:pos="-8194"/>
        </w:tabs>
        <w:ind w:left="-8194" w:firstLine="0"/>
      </w:pPr>
      <w:rPr>
        <w:rFonts w:hint="default"/>
      </w:rPr>
    </w:lvl>
  </w:abstractNum>
  <w:num w:numId="1">
    <w:abstractNumId w:val="0"/>
  </w:num>
  <w:num w:numId="2">
    <w:abstractNumId w:val="8"/>
  </w:num>
  <w:num w:numId="3">
    <w:abstractNumId w:val="5"/>
  </w:num>
  <w:num w:numId="4">
    <w:abstractNumId w:val="10"/>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3"/>
  </w:num>
  <w:num w:numId="8">
    <w:abstractNumId w:val="6"/>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4"/>
  </w:num>
  <w:num w:numId="12">
    <w:abstractNumId w:val="1"/>
  </w:num>
  <w:num w:numId="13">
    <w:abstractNumId w:val="2"/>
  </w:num>
  <w:num w:numId="14">
    <w:abstractNumId w:val="12"/>
  </w:num>
  <w:num w:numId="15">
    <w:abstractNumId w:val="9"/>
  </w:num>
  <w:num w:numId="16">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DateAndTime/>
  <w:bordersDoNotSurroundHeader/>
  <w:bordersDoNotSurroundFooter/>
  <w:defaultTabStop w:val="130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0AE8"/>
    <w:rsid w:val="00000370"/>
    <w:rsid w:val="00002D1F"/>
    <w:rsid w:val="000076A9"/>
    <w:rsid w:val="0001021F"/>
    <w:rsid w:val="00012731"/>
    <w:rsid w:val="0001290D"/>
    <w:rsid w:val="0001398D"/>
    <w:rsid w:val="00014680"/>
    <w:rsid w:val="00014DCF"/>
    <w:rsid w:val="00014EE3"/>
    <w:rsid w:val="0001514B"/>
    <w:rsid w:val="00016E83"/>
    <w:rsid w:val="0002299F"/>
    <w:rsid w:val="0002789D"/>
    <w:rsid w:val="00030CE1"/>
    <w:rsid w:val="00030EE7"/>
    <w:rsid w:val="000332CC"/>
    <w:rsid w:val="00034708"/>
    <w:rsid w:val="00035348"/>
    <w:rsid w:val="000379FF"/>
    <w:rsid w:val="00041C84"/>
    <w:rsid w:val="00042739"/>
    <w:rsid w:val="00044D45"/>
    <w:rsid w:val="00045120"/>
    <w:rsid w:val="00045FF4"/>
    <w:rsid w:val="00050ACD"/>
    <w:rsid w:val="00050D60"/>
    <w:rsid w:val="00050DEF"/>
    <w:rsid w:val="00051FFF"/>
    <w:rsid w:val="00052B8A"/>
    <w:rsid w:val="0005369A"/>
    <w:rsid w:val="0005397D"/>
    <w:rsid w:val="00054E7A"/>
    <w:rsid w:val="000562AA"/>
    <w:rsid w:val="00057CD4"/>
    <w:rsid w:val="00060A87"/>
    <w:rsid w:val="00067987"/>
    <w:rsid w:val="000704D2"/>
    <w:rsid w:val="00071B1C"/>
    <w:rsid w:val="00073D40"/>
    <w:rsid w:val="000768C6"/>
    <w:rsid w:val="00076D71"/>
    <w:rsid w:val="000807BB"/>
    <w:rsid w:val="00081D9F"/>
    <w:rsid w:val="0008218C"/>
    <w:rsid w:val="00094D35"/>
    <w:rsid w:val="00094FD4"/>
    <w:rsid w:val="00096FB2"/>
    <w:rsid w:val="000A099B"/>
    <w:rsid w:val="000A1ECE"/>
    <w:rsid w:val="000A4992"/>
    <w:rsid w:val="000B36A9"/>
    <w:rsid w:val="000B5BC5"/>
    <w:rsid w:val="000B6512"/>
    <w:rsid w:val="000B6680"/>
    <w:rsid w:val="000B6CBC"/>
    <w:rsid w:val="000B6D70"/>
    <w:rsid w:val="000B7646"/>
    <w:rsid w:val="000C0B87"/>
    <w:rsid w:val="000C1066"/>
    <w:rsid w:val="000C10AF"/>
    <w:rsid w:val="000C1F87"/>
    <w:rsid w:val="000C3525"/>
    <w:rsid w:val="000C37F0"/>
    <w:rsid w:val="000C4A78"/>
    <w:rsid w:val="000D04E0"/>
    <w:rsid w:val="000D0D25"/>
    <w:rsid w:val="000D3330"/>
    <w:rsid w:val="000D3BE2"/>
    <w:rsid w:val="000D54FA"/>
    <w:rsid w:val="000D7215"/>
    <w:rsid w:val="000D78DF"/>
    <w:rsid w:val="000D7ACD"/>
    <w:rsid w:val="000D7DF8"/>
    <w:rsid w:val="000E0334"/>
    <w:rsid w:val="000E0501"/>
    <w:rsid w:val="000E09A3"/>
    <w:rsid w:val="000E2F56"/>
    <w:rsid w:val="000E3495"/>
    <w:rsid w:val="000E3499"/>
    <w:rsid w:val="000E396D"/>
    <w:rsid w:val="000E4C3F"/>
    <w:rsid w:val="000E71DC"/>
    <w:rsid w:val="000F004C"/>
    <w:rsid w:val="000F0A15"/>
    <w:rsid w:val="000F0DF5"/>
    <w:rsid w:val="000F1BB3"/>
    <w:rsid w:val="000F3294"/>
    <w:rsid w:val="000F4A88"/>
    <w:rsid w:val="000F6915"/>
    <w:rsid w:val="000F6999"/>
    <w:rsid w:val="00100090"/>
    <w:rsid w:val="00100756"/>
    <w:rsid w:val="00101512"/>
    <w:rsid w:val="00101DC8"/>
    <w:rsid w:val="001021C5"/>
    <w:rsid w:val="00102ADF"/>
    <w:rsid w:val="0010357A"/>
    <w:rsid w:val="00103825"/>
    <w:rsid w:val="00103B69"/>
    <w:rsid w:val="001044D9"/>
    <w:rsid w:val="001052E3"/>
    <w:rsid w:val="00105301"/>
    <w:rsid w:val="00105838"/>
    <w:rsid w:val="00105F8F"/>
    <w:rsid w:val="00107E0F"/>
    <w:rsid w:val="00110B6F"/>
    <w:rsid w:val="001122E7"/>
    <w:rsid w:val="00113982"/>
    <w:rsid w:val="00114A86"/>
    <w:rsid w:val="00115220"/>
    <w:rsid w:val="0011566F"/>
    <w:rsid w:val="00116144"/>
    <w:rsid w:val="00122E2D"/>
    <w:rsid w:val="0012587C"/>
    <w:rsid w:val="00125969"/>
    <w:rsid w:val="0012673B"/>
    <w:rsid w:val="00127734"/>
    <w:rsid w:val="001279CF"/>
    <w:rsid w:val="00127A9D"/>
    <w:rsid w:val="00133EFC"/>
    <w:rsid w:val="00134978"/>
    <w:rsid w:val="00135298"/>
    <w:rsid w:val="00136333"/>
    <w:rsid w:val="001401CB"/>
    <w:rsid w:val="00140C2B"/>
    <w:rsid w:val="00142631"/>
    <w:rsid w:val="00143F1E"/>
    <w:rsid w:val="0015156A"/>
    <w:rsid w:val="00151C45"/>
    <w:rsid w:val="001532B9"/>
    <w:rsid w:val="00157184"/>
    <w:rsid w:val="00157B0E"/>
    <w:rsid w:val="00160446"/>
    <w:rsid w:val="00162CEF"/>
    <w:rsid w:val="00162E06"/>
    <w:rsid w:val="0016320D"/>
    <w:rsid w:val="00163A23"/>
    <w:rsid w:val="0016557E"/>
    <w:rsid w:val="00170FCE"/>
    <w:rsid w:val="00175099"/>
    <w:rsid w:val="001807A6"/>
    <w:rsid w:val="00180E7E"/>
    <w:rsid w:val="001814E4"/>
    <w:rsid w:val="001855A4"/>
    <w:rsid w:val="00185C29"/>
    <w:rsid w:val="001867CD"/>
    <w:rsid w:val="00187DBC"/>
    <w:rsid w:val="0019073F"/>
    <w:rsid w:val="00190787"/>
    <w:rsid w:val="00191F81"/>
    <w:rsid w:val="0019221F"/>
    <w:rsid w:val="00195213"/>
    <w:rsid w:val="00197D8A"/>
    <w:rsid w:val="001A2401"/>
    <w:rsid w:val="001A258D"/>
    <w:rsid w:val="001A3D7B"/>
    <w:rsid w:val="001A4603"/>
    <w:rsid w:val="001A6E97"/>
    <w:rsid w:val="001A7FE5"/>
    <w:rsid w:val="001B0B8E"/>
    <w:rsid w:val="001B2659"/>
    <w:rsid w:val="001B29BD"/>
    <w:rsid w:val="001B4177"/>
    <w:rsid w:val="001B5920"/>
    <w:rsid w:val="001B5A72"/>
    <w:rsid w:val="001B6577"/>
    <w:rsid w:val="001B6ACE"/>
    <w:rsid w:val="001B7AE8"/>
    <w:rsid w:val="001C07FC"/>
    <w:rsid w:val="001C1EFC"/>
    <w:rsid w:val="001C2143"/>
    <w:rsid w:val="001C2828"/>
    <w:rsid w:val="001C334A"/>
    <w:rsid w:val="001C3E65"/>
    <w:rsid w:val="001C5113"/>
    <w:rsid w:val="001C7C59"/>
    <w:rsid w:val="001D026F"/>
    <w:rsid w:val="001D0E21"/>
    <w:rsid w:val="001D356C"/>
    <w:rsid w:val="001D6AD2"/>
    <w:rsid w:val="001E2131"/>
    <w:rsid w:val="001E270B"/>
    <w:rsid w:val="001E3DF0"/>
    <w:rsid w:val="001F6CC2"/>
    <w:rsid w:val="001F6E2B"/>
    <w:rsid w:val="00203669"/>
    <w:rsid w:val="00204546"/>
    <w:rsid w:val="00210394"/>
    <w:rsid w:val="0021214E"/>
    <w:rsid w:val="00213D5F"/>
    <w:rsid w:val="0021411B"/>
    <w:rsid w:val="00216252"/>
    <w:rsid w:val="00216405"/>
    <w:rsid w:val="002164F4"/>
    <w:rsid w:val="00220B6E"/>
    <w:rsid w:val="002228BE"/>
    <w:rsid w:val="00223A0B"/>
    <w:rsid w:val="00225C6C"/>
    <w:rsid w:val="00226BC1"/>
    <w:rsid w:val="00227949"/>
    <w:rsid w:val="00227FF1"/>
    <w:rsid w:val="00230E68"/>
    <w:rsid w:val="00231915"/>
    <w:rsid w:val="002325EE"/>
    <w:rsid w:val="00233C44"/>
    <w:rsid w:val="002343E5"/>
    <w:rsid w:val="00235C49"/>
    <w:rsid w:val="00237924"/>
    <w:rsid w:val="00237BFD"/>
    <w:rsid w:val="002401D4"/>
    <w:rsid w:val="00241968"/>
    <w:rsid w:val="00241B09"/>
    <w:rsid w:val="00243847"/>
    <w:rsid w:val="00244253"/>
    <w:rsid w:val="00245141"/>
    <w:rsid w:val="00246759"/>
    <w:rsid w:val="002473A8"/>
    <w:rsid w:val="002506DC"/>
    <w:rsid w:val="00250C0D"/>
    <w:rsid w:val="00250D67"/>
    <w:rsid w:val="00254E0B"/>
    <w:rsid w:val="0025583F"/>
    <w:rsid w:val="00260E9E"/>
    <w:rsid w:val="00260EB2"/>
    <w:rsid w:val="002636F4"/>
    <w:rsid w:val="00263890"/>
    <w:rsid w:val="002644EB"/>
    <w:rsid w:val="00267A79"/>
    <w:rsid w:val="00274268"/>
    <w:rsid w:val="00274C5B"/>
    <w:rsid w:val="00277808"/>
    <w:rsid w:val="002808B8"/>
    <w:rsid w:val="00281D8F"/>
    <w:rsid w:val="00281F49"/>
    <w:rsid w:val="00281F76"/>
    <w:rsid w:val="00282659"/>
    <w:rsid w:val="00282C63"/>
    <w:rsid w:val="00284F5F"/>
    <w:rsid w:val="00286031"/>
    <w:rsid w:val="00287E27"/>
    <w:rsid w:val="00287F76"/>
    <w:rsid w:val="00290A77"/>
    <w:rsid w:val="00291B14"/>
    <w:rsid w:val="00294088"/>
    <w:rsid w:val="0029577B"/>
    <w:rsid w:val="00295E26"/>
    <w:rsid w:val="002973A5"/>
    <w:rsid w:val="00297C0B"/>
    <w:rsid w:val="00297C6C"/>
    <w:rsid w:val="002A12B8"/>
    <w:rsid w:val="002A365B"/>
    <w:rsid w:val="002A56D6"/>
    <w:rsid w:val="002A6EC1"/>
    <w:rsid w:val="002B025B"/>
    <w:rsid w:val="002B36AD"/>
    <w:rsid w:val="002B6DF4"/>
    <w:rsid w:val="002B7BC8"/>
    <w:rsid w:val="002C2ABC"/>
    <w:rsid w:val="002C41C2"/>
    <w:rsid w:val="002C5AFE"/>
    <w:rsid w:val="002C6B36"/>
    <w:rsid w:val="002C71F6"/>
    <w:rsid w:val="002C7B14"/>
    <w:rsid w:val="002D0194"/>
    <w:rsid w:val="002D0933"/>
    <w:rsid w:val="002D1355"/>
    <w:rsid w:val="002D333C"/>
    <w:rsid w:val="002D66DC"/>
    <w:rsid w:val="002D7DFA"/>
    <w:rsid w:val="002E09EB"/>
    <w:rsid w:val="002E0C27"/>
    <w:rsid w:val="002E1381"/>
    <w:rsid w:val="002E17E7"/>
    <w:rsid w:val="002E36AE"/>
    <w:rsid w:val="002F203B"/>
    <w:rsid w:val="002F2D17"/>
    <w:rsid w:val="002F33F3"/>
    <w:rsid w:val="002F4896"/>
    <w:rsid w:val="002F4FE3"/>
    <w:rsid w:val="002F555E"/>
    <w:rsid w:val="00300AE8"/>
    <w:rsid w:val="0030340C"/>
    <w:rsid w:val="0030443B"/>
    <w:rsid w:val="003061DF"/>
    <w:rsid w:val="003065DE"/>
    <w:rsid w:val="00307A14"/>
    <w:rsid w:val="003166EA"/>
    <w:rsid w:val="00317AB0"/>
    <w:rsid w:val="0032054A"/>
    <w:rsid w:val="0032086D"/>
    <w:rsid w:val="00320E6E"/>
    <w:rsid w:val="003211BB"/>
    <w:rsid w:val="0032181B"/>
    <w:rsid w:val="0032193D"/>
    <w:rsid w:val="00322AEB"/>
    <w:rsid w:val="0032538E"/>
    <w:rsid w:val="00325E47"/>
    <w:rsid w:val="003275F6"/>
    <w:rsid w:val="00332838"/>
    <w:rsid w:val="00333110"/>
    <w:rsid w:val="0033325B"/>
    <w:rsid w:val="00333545"/>
    <w:rsid w:val="00334C73"/>
    <w:rsid w:val="0033528E"/>
    <w:rsid w:val="00335F5A"/>
    <w:rsid w:val="00336AED"/>
    <w:rsid w:val="00336DE9"/>
    <w:rsid w:val="00337C73"/>
    <w:rsid w:val="00340172"/>
    <w:rsid w:val="00340C41"/>
    <w:rsid w:val="003418E1"/>
    <w:rsid w:val="00342994"/>
    <w:rsid w:val="00342A37"/>
    <w:rsid w:val="00342C18"/>
    <w:rsid w:val="00343CF8"/>
    <w:rsid w:val="00346BCC"/>
    <w:rsid w:val="00346D6E"/>
    <w:rsid w:val="00347ED5"/>
    <w:rsid w:val="00351F98"/>
    <w:rsid w:val="003520EA"/>
    <w:rsid w:val="00352CDF"/>
    <w:rsid w:val="003533B0"/>
    <w:rsid w:val="00353D64"/>
    <w:rsid w:val="00354141"/>
    <w:rsid w:val="00356278"/>
    <w:rsid w:val="00356952"/>
    <w:rsid w:val="00364354"/>
    <w:rsid w:val="00364862"/>
    <w:rsid w:val="00365410"/>
    <w:rsid w:val="003654D2"/>
    <w:rsid w:val="00367AFC"/>
    <w:rsid w:val="0037040C"/>
    <w:rsid w:val="003709B4"/>
    <w:rsid w:val="00370E2A"/>
    <w:rsid w:val="003711A7"/>
    <w:rsid w:val="0037121F"/>
    <w:rsid w:val="00372AC9"/>
    <w:rsid w:val="00372BD9"/>
    <w:rsid w:val="00373736"/>
    <w:rsid w:val="00374FAB"/>
    <w:rsid w:val="00376C88"/>
    <w:rsid w:val="003800F8"/>
    <w:rsid w:val="00380A41"/>
    <w:rsid w:val="00382C0A"/>
    <w:rsid w:val="00382CDF"/>
    <w:rsid w:val="00383360"/>
    <w:rsid w:val="003853E4"/>
    <w:rsid w:val="003854D8"/>
    <w:rsid w:val="003900EA"/>
    <w:rsid w:val="003953A3"/>
    <w:rsid w:val="0039752D"/>
    <w:rsid w:val="00397632"/>
    <w:rsid w:val="003A2A66"/>
    <w:rsid w:val="003A2ADB"/>
    <w:rsid w:val="003A375F"/>
    <w:rsid w:val="003A47FB"/>
    <w:rsid w:val="003A4B27"/>
    <w:rsid w:val="003A7159"/>
    <w:rsid w:val="003A7FC8"/>
    <w:rsid w:val="003B0210"/>
    <w:rsid w:val="003B0DFC"/>
    <w:rsid w:val="003B5795"/>
    <w:rsid w:val="003C01C9"/>
    <w:rsid w:val="003C1556"/>
    <w:rsid w:val="003C1C50"/>
    <w:rsid w:val="003C75F9"/>
    <w:rsid w:val="003C7A9E"/>
    <w:rsid w:val="003D0CB3"/>
    <w:rsid w:val="003D1B52"/>
    <w:rsid w:val="003D38EE"/>
    <w:rsid w:val="003D4610"/>
    <w:rsid w:val="003D56AA"/>
    <w:rsid w:val="003D5CF3"/>
    <w:rsid w:val="003D71B5"/>
    <w:rsid w:val="003D773E"/>
    <w:rsid w:val="003D77AE"/>
    <w:rsid w:val="003E2AA8"/>
    <w:rsid w:val="003E3576"/>
    <w:rsid w:val="003E60FC"/>
    <w:rsid w:val="003F1AA0"/>
    <w:rsid w:val="003F3E8A"/>
    <w:rsid w:val="003F6EB9"/>
    <w:rsid w:val="00402745"/>
    <w:rsid w:val="004027F2"/>
    <w:rsid w:val="00402D69"/>
    <w:rsid w:val="00402E9A"/>
    <w:rsid w:val="0040479E"/>
    <w:rsid w:val="00404E1B"/>
    <w:rsid w:val="00406931"/>
    <w:rsid w:val="00406FC6"/>
    <w:rsid w:val="00407176"/>
    <w:rsid w:val="0041249E"/>
    <w:rsid w:val="00413EA6"/>
    <w:rsid w:val="0041582A"/>
    <w:rsid w:val="0041586D"/>
    <w:rsid w:val="00416354"/>
    <w:rsid w:val="00416B79"/>
    <w:rsid w:val="00421FCC"/>
    <w:rsid w:val="00422493"/>
    <w:rsid w:val="00422955"/>
    <w:rsid w:val="00422987"/>
    <w:rsid w:val="00425689"/>
    <w:rsid w:val="00427723"/>
    <w:rsid w:val="00433BE3"/>
    <w:rsid w:val="004344B7"/>
    <w:rsid w:val="004356DE"/>
    <w:rsid w:val="004412D2"/>
    <w:rsid w:val="0044206F"/>
    <w:rsid w:val="00442A5B"/>
    <w:rsid w:val="00442EC8"/>
    <w:rsid w:val="00442F81"/>
    <w:rsid w:val="0044357F"/>
    <w:rsid w:val="00443B52"/>
    <w:rsid w:val="00447FB3"/>
    <w:rsid w:val="00450451"/>
    <w:rsid w:val="00451D6C"/>
    <w:rsid w:val="00452555"/>
    <w:rsid w:val="00453239"/>
    <w:rsid w:val="004547D0"/>
    <w:rsid w:val="00456759"/>
    <w:rsid w:val="0045717A"/>
    <w:rsid w:val="00457AD3"/>
    <w:rsid w:val="004639B9"/>
    <w:rsid w:val="00463E0B"/>
    <w:rsid w:val="00465789"/>
    <w:rsid w:val="00466637"/>
    <w:rsid w:val="0046669A"/>
    <w:rsid w:val="00467C61"/>
    <w:rsid w:val="00470602"/>
    <w:rsid w:val="0047128E"/>
    <w:rsid w:val="004720A0"/>
    <w:rsid w:val="00472E77"/>
    <w:rsid w:val="0047562E"/>
    <w:rsid w:val="004774B1"/>
    <w:rsid w:val="004823F1"/>
    <w:rsid w:val="00482FDE"/>
    <w:rsid w:val="00483354"/>
    <w:rsid w:val="0048343E"/>
    <w:rsid w:val="00483B8D"/>
    <w:rsid w:val="00483F46"/>
    <w:rsid w:val="004845F3"/>
    <w:rsid w:val="00484CEC"/>
    <w:rsid w:val="00485035"/>
    <w:rsid w:val="00486646"/>
    <w:rsid w:val="004877D8"/>
    <w:rsid w:val="004904A5"/>
    <w:rsid w:val="004953FF"/>
    <w:rsid w:val="00497FD2"/>
    <w:rsid w:val="004A0933"/>
    <w:rsid w:val="004B04F8"/>
    <w:rsid w:val="004B2D33"/>
    <w:rsid w:val="004B39A0"/>
    <w:rsid w:val="004B4233"/>
    <w:rsid w:val="004B434A"/>
    <w:rsid w:val="004B4D0D"/>
    <w:rsid w:val="004B5D7B"/>
    <w:rsid w:val="004B70E2"/>
    <w:rsid w:val="004C1976"/>
    <w:rsid w:val="004C3124"/>
    <w:rsid w:val="004C3542"/>
    <w:rsid w:val="004C3556"/>
    <w:rsid w:val="004C468D"/>
    <w:rsid w:val="004C4AE4"/>
    <w:rsid w:val="004C4F23"/>
    <w:rsid w:val="004C6CEA"/>
    <w:rsid w:val="004C759A"/>
    <w:rsid w:val="004C7687"/>
    <w:rsid w:val="004D2AAE"/>
    <w:rsid w:val="004D310D"/>
    <w:rsid w:val="004D36F3"/>
    <w:rsid w:val="004D49DF"/>
    <w:rsid w:val="004D5A5A"/>
    <w:rsid w:val="004D793B"/>
    <w:rsid w:val="004E02DB"/>
    <w:rsid w:val="004E1FB5"/>
    <w:rsid w:val="004E3E68"/>
    <w:rsid w:val="004E4D21"/>
    <w:rsid w:val="004E5562"/>
    <w:rsid w:val="004E6201"/>
    <w:rsid w:val="004E7852"/>
    <w:rsid w:val="004F0718"/>
    <w:rsid w:val="004F3817"/>
    <w:rsid w:val="004F6140"/>
    <w:rsid w:val="004F6A46"/>
    <w:rsid w:val="004F797F"/>
    <w:rsid w:val="004F7AAE"/>
    <w:rsid w:val="004F7B89"/>
    <w:rsid w:val="0050009D"/>
    <w:rsid w:val="00500B90"/>
    <w:rsid w:val="005010B0"/>
    <w:rsid w:val="005021C7"/>
    <w:rsid w:val="005039CF"/>
    <w:rsid w:val="00507122"/>
    <w:rsid w:val="00510E78"/>
    <w:rsid w:val="00511673"/>
    <w:rsid w:val="005137EC"/>
    <w:rsid w:val="005150B4"/>
    <w:rsid w:val="00522834"/>
    <w:rsid w:val="00522963"/>
    <w:rsid w:val="00524CCA"/>
    <w:rsid w:val="0052565C"/>
    <w:rsid w:val="005257F7"/>
    <w:rsid w:val="00526599"/>
    <w:rsid w:val="00526AB4"/>
    <w:rsid w:val="00527F96"/>
    <w:rsid w:val="0053487F"/>
    <w:rsid w:val="005411C2"/>
    <w:rsid w:val="005424BE"/>
    <w:rsid w:val="0054568F"/>
    <w:rsid w:val="00551CF5"/>
    <w:rsid w:val="0055272A"/>
    <w:rsid w:val="00555F62"/>
    <w:rsid w:val="0056325F"/>
    <w:rsid w:val="005655F1"/>
    <w:rsid w:val="00566217"/>
    <w:rsid w:val="00570D60"/>
    <w:rsid w:val="00574AEF"/>
    <w:rsid w:val="00574C2E"/>
    <w:rsid w:val="005754D9"/>
    <w:rsid w:val="00575916"/>
    <w:rsid w:val="0057741C"/>
    <w:rsid w:val="00580350"/>
    <w:rsid w:val="00580E4F"/>
    <w:rsid w:val="00581762"/>
    <w:rsid w:val="00581AB9"/>
    <w:rsid w:val="00582C6C"/>
    <w:rsid w:val="0059080A"/>
    <w:rsid w:val="005916B5"/>
    <w:rsid w:val="00594F69"/>
    <w:rsid w:val="005963A0"/>
    <w:rsid w:val="005975C9"/>
    <w:rsid w:val="005A0F19"/>
    <w:rsid w:val="005A1540"/>
    <w:rsid w:val="005A1D56"/>
    <w:rsid w:val="005A1E30"/>
    <w:rsid w:val="005A1E82"/>
    <w:rsid w:val="005A1ED4"/>
    <w:rsid w:val="005A244A"/>
    <w:rsid w:val="005A488A"/>
    <w:rsid w:val="005A4D0C"/>
    <w:rsid w:val="005B2111"/>
    <w:rsid w:val="005B32F5"/>
    <w:rsid w:val="005B372C"/>
    <w:rsid w:val="005B53A3"/>
    <w:rsid w:val="005B5894"/>
    <w:rsid w:val="005B7462"/>
    <w:rsid w:val="005C0BA3"/>
    <w:rsid w:val="005C0FDD"/>
    <w:rsid w:val="005C126D"/>
    <w:rsid w:val="005C1DD8"/>
    <w:rsid w:val="005C2E20"/>
    <w:rsid w:val="005C3111"/>
    <w:rsid w:val="005C5ECC"/>
    <w:rsid w:val="005C70F6"/>
    <w:rsid w:val="005D007D"/>
    <w:rsid w:val="005D2F44"/>
    <w:rsid w:val="005D3EFD"/>
    <w:rsid w:val="005D4FBC"/>
    <w:rsid w:val="005D5AE1"/>
    <w:rsid w:val="005D61F3"/>
    <w:rsid w:val="005D6580"/>
    <w:rsid w:val="005E24B7"/>
    <w:rsid w:val="005E34D9"/>
    <w:rsid w:val="005E358F"/>
    <w:rsid w:val="005E5519"/>
    <w:rsid w:val="005E56E5"/>
    <w:rsid w:val="005E64E8"/>
    <w:rsid w:val="005F1A18"/>
    <w:rsid w:val="005F1D14"/>
    <w:rsid w:val="005F2CE9"/>
    <w:rsid w:val="005F4AA0"/>
    <w:rsid w:val="005F4FCB"/>
    <w:rsid w:val="005F51AD"/>
    <w:rsid w:val="005F5AF9"/>
    <w:rsid w:val="005F5B63"/>
    <w:rsid w:val="005F60CC"/>
    <w:rsid w:val="005F744E"/>
    <w:rsid w:val="00601145"/>
    <w:rsid w:val="006036E5"/>
    <w:rsid w:val="00604DA0"/>
    <w:rsid w:val="00606947"/>
    <w:rsid w:val="00606A6E"/>
    <w:rsid w:val="006073D6"/>
    <w:rsid w:val="00611481"/>
    <w:rsid w:val="0061216F"/>
    <w:rsid w:val="006129E6"/>
    <w:rsid w:val="006137B7"/>
    <w:rsid w:val="006138CA"/>
    <w:rsid w:val="006140C6"/>
    <w:rsid w:val="00616BEE"/>
    <w:rsid w:val="00617C5B"/>
    <w:rsid w:val="00623112"/>
    <w:rsid w:val="00623601"/>
    <w:rsid w:val="0062612F"/>
    <w:rsid w:val="00626476"/>
    <w:rsid w:val="00630719"/>
    <w:rsid w:val="0063158F"/>
    <w:rsid w:val="006317C5"/>
    <w:rsid w:val="006321CA"/>
    <w:rsid w:val="00633AAF"/>
    <w:rsid w:val="0063490E"/>
    <w:rsid w:val="00634D4C"/>
    <w:rsid w:val="006400D8"/>
    <w:rsid w:val="00640D73"/>
    <w:rsid w:val="0064246C"/>
    <w:rsid w:val="00642939"/>
    <w:rsid w:val="0064454E"/>
    <w:rsid w:val="0064462E"/>
    <w:rsid w:val="006541C1"/>
    <w:rsid w:val="00660C24"/>
    <w:rsid w:val="0066129D"/>
    <w:rsid w:val="0066234E"/>
    <w:rsid w:val="00663D87"/>
    <w:rsid w:val="0066681A"/>
    <w:rsid w:val="006708A4"/>
    <w:rsid w:val="00672271"/>
    <w:rsid w:val="006734C5"/>
    <w:rsid w:val="006759A9"/>
    <w:rsid w:val="00675A11"/>
    <w:rsid w:val="00677802"/>
    <w:rsid w:val="00677DFF"/>
    <w:rsid w:val="0068212F"/>
    <w:rsid w:val="00682D35"/>
    <w:rsid w:val="00683621"/>
    <w:rsid w:val="00683890"/>
    <w:rsid w:val="00684CEE"/>
    <w:rsid w:val="00691D71"/>
    <w:rsid w:val="00692318"/>
    <w:rsid w:val="006925D9"/>
    <w:rsid w:val="00693FEB"/>
    <w:rsid w:val="00695909"/>
    <w:rsid w:val="0069660D"/>
    <w:rsid w:val="0069778A"/>
    <w:rsid w:val="006A0422"/>
    <w:rsid w:val="006A0BD7"/>
    <w:rsid w:val="006A22C2"/>
    <w:rsid w:val="006A52CC"/>
    <w:rsid w:val="006A52F6"/>
    <w:rsid w:val="006B0030"/>
    <w:rsid w:val="006B0D57"/>
    <w:rsid w:val="006B22F3"/>
    <w:rsid w:val="006B33F3"/>
    <w:rsid w:val="006B4551"/>
    <w:rsid w:val="006B5EC1"/>
    <w:rsid w:val="006B7A91"/>
    <w:rsid w:val="006C01F9"/>
    <w:rsid w:val="006C0A9E"/>
    <w:rsid w:val="006C16E7"/>
    <w:rsid w:val="006C188C"/>
    <w:rsid w:val="006C1FD2"/>
    <w:rsid w:val="006C2DD1"/>
    <w:rsid w:val="006C4ED3"/>
    <w:rsid w:val="006C5EC0"/>
    <w:rsid w:val="006C6053"/>
    <w:rsid w:val="006C7CC9"/>
    <w:rsid w:val="006D1731"/>
    <w:rsid w:val="006D46E5"/>
    <w:rsid w:val="006D6412"/>
    <w:rsid w:val="006D746B"/>
    <w:rsid w:val="006D77BA"/>
    <w:rsid w:val="006E163D"/>
    <w:rsid w:val="006E4115"/>
    <w:rsid w:val="006E4509"/>
    <w:rsid w:val="006E5034"/>
    <w:rsid w:val="006E5567"/>
    <w:rsid w:val="006E5750"/>
    <w:rsid w:val="006E74F4"/>
    <w:rsid w:val="006F19C8"/>
    <w:rsid w:val="006F470B"/>
    <w:rsid w:val="006F6466"/>
    <w:rsid w:val="00700455"/>
    <w:rsid w:val="007009DF"/>
    <w:rsid w:val="00700D02"/>
    <w:rsid w:val="0070119B"/>
    <w:rsid w:val="007015CE"/>
    <w:rsid w:val="007022A7"/>
    <w:rsid w:val="00705267"/>
    <w:rsid w:val="007065FC"/>
    <w:rsid w:val="007208E9"/>
    <w:rsid w:val="007213B5"/>
    <w:rsid w:val="007222DC"/>
    <w:rsid w:val="00724915"/>
    <w:rsid w:val="00727352"/>
    <w:rsid w:val="007316E0"/>
    <w:rsid w:val="00732EDA"/>
    <w:rsid w:val="007332BD"/>
    <w:rsid w:val="00733C14"/>
    <w:rsid w:val="00733D98"/>
    <w:rsid w:val="00733F1A"/>
    <w:rsid w:val="0073520A"/>
    <w:rsid w:val="00736419"/>
    <w:rsid w:val="0073657D"/>
    <w:rsid w:val="00736EFD"/>
    <w:rsid w:val="00737157"/>
    <w:rsid w:val="007402F4"/>
    <w:rsid w:val="00740E5D"/>
    <w:rsid w:val="00741BA3"/>
    <w:rsid w:val="0074287E"/>
    <w:rsid w:val="00744347"/>
    <w:rsid w:val="0074796C"/>
    <w:rsid w:val="00747CAE"/>
    <w:rsid w:val="00750359"/>
    <w:rsid w:val="00750AAA"/>
    <w:rsid w:val="00750AC9"/>
    <w:rsid w:val="007535B6"/>
    <w:rsid w:val="00754063"/>
    <w:rsid w:val="00755FBF"/>
    <w:rsid w:val="007603AB"/>
    <w:rsid w:val="00762E9B"/>
    <w:rsid w:val="007646A2"/>
    <w:rsid w:val="0076555A"/>
    <w:rsid w:val="00766CE2"/>
    <w:rsid w:val="007707BF"/>
    <w:rsid w:val="0077504B"/>
    <w:rsid w:val="007753EF"/>
    <w:rsid w:val="007762F4"/>
    <w:rsid w:val="00780DE8"/>
    <w:rsid w:val="0078141E"/>
    <w:rsid w:val="00784611"/>
    <w:rsid w:val="00790D2C"/>
    <w:rsid w:val="00791F3F"/>
    <w:rsid w:val="007924A0"/>
    <w:rsid w:val="007937B6"/>
    <w:rsid w:val="007956B7"/>
    <w:rsid w:val="00795D6D"/>
    <w:rsid w:val="007A0614"/>
    <w:rsid w:val="007A089A"/>
    <w:rsid w:val="007A0900"/>
    <w:rsid w:val="007A1A6E"/>
    <w:rsid w:val="007A43E1"/>
    <w:rsid w:val="007A44EB"/>
    <w:rsid w:val="007A579B"/>
    <w:rsid w:val="007A6403"/>
    <w:rsid w:val="007A7432"/>
    <w:rsid w:val="007A752A"/>
    <w:rsid w:val="007B0CD8"/>
    <w:rsid w:val="007B1932"/>
    <w:rsid w:val="007B1990"/>
    <w:rsid w:val="007B4319"/>
    <w:rsid w:val="007B51D1"/>
    <w:rsid w:val="007B54A8"/>
    <w:rsid w:val="007B5974"/>
    <w:rsid w:val="007B5A2C"/>
    <w:rsid w:val="007B638F"/>
    <w:rsid w:val="007C06D6"/>
    <w:rsid w:val="007C221A"/>
    <w:rsid w:val="007C311C"/>
    <w:rsid w:val="007C3513"/>
    <w:rsid w:val="007C3DE2"/>
    <w:rsid w:val="007D400E"/>
    <w:rsid w:val="007D40DC"/>
    <w:rsid w:val="007D68A2"/>
    <w:rsid w:val="007D7B83"/>
    <w:rsid w:val="007E2959"/>
    <w:rsid w:val="007E2AEC"/>
    <w:rsid w:val="007E4743"/>
    <w:rsid w:val="007E5CA2"/>
    <w:rsid w:val="007E5D1D"/>
    <w:rsid w:val="007E6AEE"/>
    <w:rsid w:val="007E7C58"/>
    <w:rsid w:val="007E7FA7"/>
    <w:rsid w:val="007F1609"/>
    <w:rsid w:val="007F3C4C"/>
    <w:rsid w:val="007F4B86"/>
    <w:rsid w:val="007F556A"/>
    <w:rsid w:val="007F5F73"/>
    <w:rsid w:val="007F63F8"/>
    <w:rsid w:val="007F7CEE"/>
    <w:rsid w:val="00800F2C"/>
    <w:rsid w:val="008020A3"/>
    <w:rsid w:val="00804BC6"/>
    <w:rsid w:val="00804EEB"/>
    <w:rsid w:val="00806150"/>
    <w:rsid w:val="00806D5B"/>
    <w:rsid w:val="00806F29"/>
    <w:rsid w:val="008077E7"/>
    <w:rsid w:val="0081106A"/>
    <w:rsid w:val="0081386F"/>
    <w:rsid w:val="00814DA7"/>
    <w:rsid w:val="00815835"/>
    <w:rsid w:val="00815B7B"/>
    <w:rsid w:val="00815B98"/>
    <w:rsid w:val="008174F1"/>
    <w:rsid w:val="00817BE6"/>
    <w:rsid w:val="0082440E"/>
    <w:rsid w:val="0082519E"/>
    <w:rsid w:val="00827991"/>
    <w:rsid w:val="00827C42"/>
    <w:rsid w:val="00827E21"/>
    <w:rsid w:val="00830DA8"/>
    <w:rsid w:val="00831353"/>
    <w:rsid w:val="008334DB"/>
    <w:rsid w:val="00835092"/>
    <w:rsid w:val="008354E1"/>
    <w:rsid w:val="008362F4"/>
    <w:rsid w:val="00836DE7"/>
    <w:rsid w:val="00837BB9"/>
    <w:rsid w:val="00841685"/>
    <w:rsid w:val="00841FEC"/>
    <w:rsid w:val="00842335"/>
    <w:rsid w:val="00843162"/>
    <w:rsid w:val="00843EB0"/>
    <w:rsid w:val="0084625E"/>
    <w:rsid w:val="00846567"/>
    <w:rsid w:val="00852FC1"/>
    <w:rsid w:val="00855532"/>
    <w:rsid w:val="0085721F"/>
    <w:rsid w:val="00857E15"/>
    <w:rsid w:val="00860F74"/>
    <w:rsid w:val="00861B0A"/>
    <w:rsid w:val="00861D6F"/>
    <w:rsid w:val="00864178"/>
    <w:rsid w:val="00865E6D"/>
    <w:rsid w:val="008701CF"/>
    <w:rsid w:val="008706D0"/>
    <w:rsid w:val="0087171B"/>
    <w:rsid w:val="008733E6"/>
    <w:rsid w:val="00874899"/>
    <w:rsid w:val="008773FC"/>
    <w:rsid w:val="008804BC"/>
    <w:rsid w:val="008817D4"/>
    <w:rsid w:val="008823E1"/>
    <w:rsid w:val="00882878"/>
    <w:rsid w:val="0088426F"/>
    <w:rsid w:val="00887CDD"/>
    <w:rsid w:val="008900A8"/>
    <w:rsid w:val="00890915"/>
    <w:rsid w:val="00891087"/>
    <w:rsid w:val="00891EE6"/>
    <w:rsid w:val="00893954"/>
    <w:rsid w:val="00895C21"/>
    <w:rsid w:val="00895FD4"/>
    <w:rsid w:val="008A12D7"/>
    <w:rsid w:val="008A2039"/>
    <w:rsid w:val="008A3230"/>
    <w:rsid w:val="008A5131"/>
    <w:rsid w:val="008A7004"/>
    <w:rsid w:val="008A796A"/>
    <w:rsid w:val="008B1168"/>
    <w:rsid w:val="008B371B"/>
    <w:rsid w:val="008B3A0B"/>
    <w:rsid w:val="008B6583"/>
    <w:rsid w:val="008C0EDB"/>
    <w:rsid w:val="008C16B7"/>
    <w:rsid w:val="008C7F1D"/>
    <w:rsid w:val="008D442B"/>
    <w:rsid w:val="008D4E73"/>
    <w:rsid w:val="008D5E65"/>
    <w:rsid w:val="008D72CF"/>
    <w:rsid w:val="008E1CCF"/>
    <w:rsid w:val="008E1EFF"/>
    <w:rsid w:val="008E4743"/>
    <w:rsid w:val="008E7092"/>
    <w:rsid w:val="008F1267"/>
    <w:rsid w:val="008F1BB3"/>
    <w:rsid w:val="008F1FB1"/>
    <w:rsid w:val="008F200D"/>
    <w:rsid w:val="008F2B0D"/>
    <w:rsid w:val="008F3E84"/>
    <w:rsid w:val="008F592A"/>
    <w:rsid w:val="008F6CAC"/>
    <w:rsid w:val="00900275"/>
    <w:rsid w:val="009002D4"/>
    <w:rsid w:val="00901C26"/>
    <w:rsid w:val="009026FD"/>
    <w:rsid w:val="009046E7"/>
    <w:rsid w:val="009050BD"/>
    <w:rsid w:val="00910E87"/>
    <w:rsid w:val="00912E03"/>
    <w:rsid w:val="00913FED"/>
    <w:rsid w:val="00915419"/>
    <w:rsid w:val="00915DAB"/>
    <w:rsid w:val="00920A38"/>
    <w:rsid w:val="0092279C"/>
    <w:rsid w:val="009237DB"/>
    <w:rsid w:val="009254B0"/>
    <w:rsid w:val="00932B27"/>
    <w:rsid w:val="0093413B"/>
    <w:rsid w:val="00934374"/>
    <w:rsid w:val="0093709F"/>
    <w:rsid w:val="00937F6F"/>
    <w:rsid w:val="0094051D"/>
    <w:rsid w:val="009408F2"/>
    <w:rsid w:val="00941344"/>
    <w:rsid w:val="0094137A"/>
    <w:rsid w:val="00944BF8"/>
    <w:rsid w:val="00946E74"/>
    <w:rsid w:val="00946E79"/>
    <w:rsid w:val="00950620"/>
    <w:rsid w:val="00951014"/>
    <w:rsid w:val="00953A42"/>
    <w:rsid w:val="0096123B"/>
    <w:rsid w:val="00961336"/>
    <w:rsid w:val="00962934"/>
    <w:rsid w:val="00962AF5"/>
    <w:rsid w:val="00963084"/>
    <w:rsid w:val="00963305"/>
    <w:rsid w:val="00963D07"/>
    <w:rsid w:val="00964A06"/>
    <w:rsid w:val="00965E57"/>
    <w:rsid w:val="00967419"/>
    <w:rsid w:val="00967684"/>
    <w:rsid w:val="00971546"/>
    <w:rsid w:val="00973DFD"/>
    <w:rsid w:val="00974612"/>
    <w:rsid w:val="00974ADB"/>
    <w:rsid w:val="00982A65"/>
    <w:rsid w:val="0098357C"/>
    <w:rsid w:val="0098464F"/>
    <w:rsid w:val="00984F2D"/>
    <w:rsid w:val="00985283"/>
    <w:rsid w:val="00986CAB"/>
    <w:rsid w:val="009916A5"/>
    <w:rsid w:val="00991FDE"/>
    <w:rsid w:val="009923F7"/>
    <w:rsid w:val="0099483A"/>
    <w:rsid w:val="009974BF"/>
    <w:rsid w:val="009979E1"/>
    <w:rsid w:val="009A1280"/>
    <w:rsid w:val="009A1D3A"/>
    <w:rsid w:val="009A2024"/>
    <w:rsid w:val="009A46C1"/>
    <w:rsid w:val="009A6DB9"/>
    <w:rsid w:val="009A7BEE"/>
    <w:rsid w:val="009B16D1"/>
    <w:rsid w:val="009B1F5A"/>
    <w:rsid w:val="009B2E59"/>
    <w:rsid w:val="009B3EFC"/>
    <w:rsid w:val="009B570B"/>
    <w:rsid w:val="009C08E0"/>
    <w:rsid w:val="009C0D00"/>
    <w:rsid w:val="009C14F2"/>
    <w:rsid w:val="009C3DDD"/>
    <w:rsid w:val="009C3E8F"/>
    <w:rsid w:val="009C521B"/>
    <w:rsid w:val="009C7A7B"/>
    <w:rsid w:val="009D16E7"/>
    <w:rsid w:val="009D1E50"/>
    <w:rsid w:val="009D3CE5"/>
    <w:rsid w:val="009D433C"/>
    <w:rsid w:val="009D5361"/>
    <w:rsid w:val="009D7AA5"/>
    <w:rsid w:val="009E5069"/>
    <w:rsid w:val="009E59BD"/>
    <w:rsid w:val="009F0129"/>
    <w:rsid w:val="009F163B"/>
    <w:rsid w:val="009F237C"/>
    <w:rsid w:val="009F3206"/>
    <w:rsid w:val="009F4D5C"/>
    <w:rsid w:val="009F59D7"/>
    <w:rsid w:val="009F703D"/>
    <w:rsid w:val="00A04969"/>
    <w:rsid w:val="00A058C0"/>
    <w:rsid w:val="00A137E7"/>
    <w:rsid w:val="00A15641"/>
    <w:rsid w:val="00A15F77"/>
    <w:rsid w:val="00A1613E"/>
    <w:rsid w:val="00A164E7"/>
    <w:rsid w:val="00A207B6"/>
    <w:rsid w:val="00A20F88"/>
    <w:rsid w:val="00A20FD6"/>
    <w:rsid w:val="00A2241B"/>
    <w:rsid w:val="00A22933"/>
    <w:rsid w:val="00A239EC"/>
    <w:rsid w:val="00A24A7F"/>
    <w:rsid w:val="00A25A25"/>
    <w:rsid w:val="00A266C1"/>
    <w:rsid w:val="00A30B3F"/>
    <w:rsid w:val="00A31575"/>
    <w:rsid w:val="00A335A1"/>
    <w:rsid w:val="00A339FF"/>
    <w:rsid w:val="00A3468B"/>
    <w:rsid w:val="00A41F0E"/>
    <w:rsid w:val="00A42C2D"/>
    <w:rsid w:val="00A4433B"/>
    <w:rsid w:val="00A44A49"/>
    <w:rsid w:val="00A45553"/>
    <w:rsid w:val="00A519FF"/>
    <w:rsid w:val="00A52B76"/>
    <w:rsid w:val="00A538E9"/>
    <w:rsid w:val="00A53CD6"/>
    <w:rsid w:val="00A5576F"/>
    <w:rsid w:val="00A56690"/>
    <w:rsid w:val="00A57D1C"/>
    <w:rsid w:val="00A62AE6"/>
    <w:rsid w:val="00A62E0D"/>
    <w:rsid w:val="00A64245"/>
    <w:rsid w:val="00A66901"/>
    <w:rsid w:val="00A703FB"/>
    <w:rsid w:val="00A7081E"/>
    <w:rsid w:val="00A70932"/>
    <w:rsid w:val="00A71607"/>
    <w:rsid w:val="00A72FCF"/>
    <w:rsid w:val="00A7411F"/>
    <w:rsid w:val="00A745E0"/>
    <w:rsid w:val="00A75538"/>
    <w:rsid w:val="00A842B8"/>
    <w:rsid w:val="00A86822"/>
    <w:rsid w:val="00A874D6"/>
    <w:rsid w:val="00A87B55"/>
    <w:rsid w:val="00A9043F"/>
    <w:rsid w:val="00A90AE0"/>
    <w:rsid w:val="00A94D3D"/>
    <w:rsid w:val="00A94DE5"/>
    <w:rsid w:val="00A97A8C"/>
    <w:rsid w:val="00AA1330"/>
    <w:rsid w:val="00AA1CEE"/>
    <w:rsid w:val="00AA22B3"/>
    <w:rsid w:val="00AA3344"/>
    <w:rsid w:val="00AA4051"/>
    <w:rsid w:val="00AA40EB"/>
    <w:rsid w:val="00AA4893"/>
    <w:rsid w:val="00AA51F8"/>
    <w:rsid w:val="00AA5790"/>
    <w:rsid w:val="00AA729E"/>
    <w:rsid w:val="00AA7A41"/>
    <w:rsid w:val="00AB0092"/>
    <w:rsid w:val="00AB0CFC"/>
    <w:rsid w:val="00AB1548"/>
    <w:rsid w:val="00AB18F9"/>
    <w:rsid w:val="00AB5A53"/>
    <w:rsid w:val="00AB7767"/>
    <w:rsid w:val="00AC5E00"/>
    <w:rsid w:val="00AC6A44"/>
    <w:rsid w:val="00AC7DBC"/>
    <w:rsid w:val="00AD0328"/>
    <w:rsid w:val="00AD033A"/>
    <w:rsid w:val="00AD0792"/>
    <w:rsid w:val="00AD0AF0"/>
    <w:rsid w:val="00AD2752"/>
    <w:rsid w:val="00AD42D9"/>
    <w:rsid w:val="00AD44AD"/>
    <w:rsid w:val="00AD4B3D"/>
    <w:rsid w:val="00AD592C"/>
    <w:rsid w:val="00AD5D7A"/>
    <w:rsid w:val="00AD5EFF"/>
    <w:rsid w:val="00AD64C4"/>
    <w:rsid w:val="00AD6E43"/>
    <w:rsid w:val="00AE03FF"/>
    <w:rsid w:val="00AE1D9F"/>
    <w:rsid w:val="00AE4C2F"/>
    <w:rsid w:val="00AE54BB"/>
    <w:rsid w:val="00AF0E2C"/>
    <w:rsid w:val="00AF2816"/>
    <w:rsid w:val="00AF3D13"/>
    <w:rsid w:val="00AF73BF"/>
    <w:rsid w:val="00AF754E"/>
    <w:rsid w:val="00B00B19"/>
    <w:rsid w:val="00B03D6A"/>
    <w:rsid w:val="00B06F01"/>
    <w:rsid w:val="00B079CA"/>
    <w:rsid w:val="00B10EAD"/>
    <w:rsid w:val="00B1161D"/>
    <w:rsid w:val="00B1214B"/>
    <w:rsid w:val="00B15C88"/>
    <w:rsid w:val="00B1646E"/>
    <w:rsid w:val="00B21636"/>
    <w:rsid w:val="00B21697"/>
    <w:rsid w:val="00B22672"/>
    <w:rsid w:val="00B263A1"/>
    <w:rsid w:val="00B26DEF"/>
    <w:rsid w:val="00B3281D"/>
    <w:rsid w:val="00B33EB8"/>
    <w:rsid w:val="00B35914"/>
    <w:rsid w:val="00B35F7C"/>
    <w:rsid w:val="00B3684A"/>
    <w:rsid w:val="00B402DA"/>
    <w:rsid w:val="00B40FD7"/>
    <w:rsid w:val="00B41D17"/>
    <w:rsid w:val="00B427EE"/>
    <w:rsid w:val="00B42AE3"/>
    <w:rsid w:val="00B43CE2"/>
    <w:rsid w:val="00B454C9"/>
    <w:rsid w:val="00B45CC3"/>
    <w:rsid w:val="00B45CFD"/>
    <w:rsid w:val="00B47FFC"/>
    <w:rsid w:val="00B504C0"/>
    <w:rsid w:val="00B54C4A"/>
    <w:rsid w:val="00B55675"/>
    <w:rsid w:val="00B56F5B"/>
    <w:rsid w:val="00B575CA"/>
    <w:rsid w:val="00B60B2B"/>
    <w:rsid w:val="00B611B7"/>
    <w:rsid w:val="00B612D6"/>
    <w:rsid w:val="00B61D68"/>
    <w:rsid w:val="00B64B22"/>
    <w:rsid w:val="00B65275"/>
    <w:rsid w:val="00B66BE5"/>
    <w:rsid w:val="00B70A6C"/>
    <w:rsid w:val="00B7261D"/>
    <w:rsid w:val="00B74D54"/>
    <w:rsid w:val="00B80220"/>
    <w:rsid w:val="00B815B7"/>
    <w:rsid w:val="00B82532"/>
    <w:rsid w:val="00B82CF3"/>
    <w:rsid w:val="00B83283"/>
    <w:rsid w:val="00B856D8"/>
    <w:rsid w:val="00B858BB"/>
    <w:rsid w:val="00B91A6B"/>
    <w:rsid w:val="00B9345D"/>
    <w:rsid w:val="00B9507A"/>
    <w:rsid w:val="00B953F9"/>
    <w:rsid w:val="00B97D6C"/>
    <w:rsid w:val="00BA16CB"/>
    <w:rsid w:val="00BA1BFA"/>
    <w:rsid w:val="00BA3F14"/>
    <w:rsid w:val="00BA4507"/>
    <w:rsid w:val="00BA506F"/>
    <w:rsid w:val="00BA5F55"/>
    <w:rsid w:val="00BA6A30"/>
    <w:rsid w:val="00BB1177"/>
    <w:rsid w:val="00BB1315"/>
    <w:rsid w:val="00BB5F95"/>
    <w:rsid w:val="00BB6202"/>
    <w:rsid w:val="00BB651F"/>
    <w:rsid w:val="00BC02E7"/>
    <w:rsid w:val="00BC1899"/>
    <w:rsid w:val="00BC3E59"/>
    <w:rsid w:val="00BC7EB3"/>
    <w:rsid w:val="00BD1531"/>
    <w:rsid w:val="00BD36B4"/>
    <w:rsid w:val="00BD48DE"/>
    <w:rsid w:val="00BD5A2C"/>
    <w:rsid w:val="00BD5B19"/>
    <w:rsid w:val="00BD6EAD"/>
    <w:rsid w:val="00BD7167"/>
    <w:rsid w:val="00BD7AB3"/>
    <w:rsid w:val="00BD7CE7"/>
    <w:rsid w:val="00BE0287"/>
    <w:rsid w:val="00BE1F4F"/>
    <w:rsid w:val="00BE31D5"/>
    <w:rsid w:val="00BE3722"/>
    <w:rsid w:val="00BE4CE7"/>
    <w:rsid w:val="00BE704F"/>
    <w:rsid w:val="00BF1E9E"/>
    <w:rsid w:val="00BF2126"/>
    <w:rsid w:val="00BF6927"/>
    <w:rsid w:val="00BF7230"/>
    <w:rsid w:val="00BF72AE"/>
    <w:rsid w:val="00C004BA"/>
    <w:rsid w:val="00C0499D"/>
    <w:rsid w:val="00C06FAE"/>
    <w:rsid w:val="00C14904"/>
    <w:rsid w:val="00C16175"/>
    <w:rsid w:val="00C162AF"/>
    <w:rsid w:val="00C167DE"/>
    <w:rsid w:val="00C17592"/>
    <w:rsid w:val="00C217B7"/>
    <w:rsid w:val="00C21CB1"/>
    <w:rsid w:val="00C236F1"/>
    <w:rsid w:val="00C2388A"/>
    <w:rsid w:val="00C24608"/>
    <w:rsid w:val="00C30D22"/>
    <w:rsid w:val="00C32BEC"/>
    <w:rsid w:val="00C334C7"/>
    <w:rsid w:val="00C34ABE"/>
    <w:rsid w:val="00C34B0D"/>
    <w:rsid w:val="00C35DA0"/>
    <w:rsid w:val="00C36DEE"/>
    <w:rsid w:val="00C4088A"/>
    <w:rsid w:val="00C41606"/>
    <w:rsid w:val="00C41BBC"/>
    <w:rsid w:val="00C433E3"/>
    <w:rsid w:val="00C44CDE"/>
    <w:rsid w:val="00C457C8"/>
    <w:rsid w:val="00C45B7D"/>
    <w:rsid w:val="00C45BFF"/>
    <w:rsid w:val="00C45CAE"/>
    <w:rsid w:val="00C45F5A"/>
    <w:rsid w:val="00C50005"/>
    <w:rsid w:val="00C51455"/>
    <w:rsid w:val="00C52B1F"/>
    <w:rsid w:val="00C53718"/>
    <w:rsid w:val="00C54BF7"/>
    <w:rsid w:val="00C5651D"/>
    <w:rsid w:val="00C57AF0"/>
    <w:rsid w:val="00C60A5A"/>
    <w:rsid w:val="00C61873"/>
    <w:rsid w:val="00C61CAE"/>
    <w:rsid w:val="00C6224D"/>
    <w:rsid w:val="00C629A6"/>
    <w:rsid w:val="00C632DF"/>
    <w:rsid w:val="00C6452E"/>
    <w:rsid w:val="00C6553F"/>
    <w:rsid w:val="00C659E5"/>
    <w:rsid w:val="00C66DB7"/>
    <w:rsid w:val="00C67A10"/>
    <w:rsid w:val="00C67BE3"/>
    <w:rsid w:val="00C67C72"/>
    <w:rsid w:val="00C72BE4"/>
    <w:rsid w:val="00C73A56"/>
    <w:rsid w:val="00C73ED2"/>
    <w:rsid w:val="00C75F1C"/>
    <w:rsid w:val="00C7654B"/>
    <w:rsid w:val="00C81D2A"/>
    <w:rsid w:val="00C84049"/>
    <w:rsid w:val="00C90417"/>
    <w:rsid w:val="00C91055"/>
    <w:rsid w:val="00C9181C"/>
    <w:rsid w:val="00C925C5"/>
    <w:rsid w:val="00C92F89"/>
    <w:rsid w:val="00C94714"/>
    <w:rsid w:val="00C957D0"/>
    <w:rsid w:val="00CA06B5"/>
    <w:rsid w:val="00CA20E9"/>
    <w:rsid w:val="00CA2855"/>
    <w:rsid w:val="00CA2FBB"/>
    <w:rsid w:val="00CA53E6"/>
    <w:rsid w:val="00CA7610"/>
    <w:rsid w:val="00CB3C6C"/>
    <w:rsid w:val="00CB4468"/>
    <w:rsid w:val="00CB7B03"/>
    <w:rsid w:val="00CC1447"/>
    <w:rsid w:val="00CC36AC"/>
    <w:rsid w:val="00CC4968"/>
    <w:rsid w:val="00CC4EEC"/>
    <w:rsid w:val="00CC52CB"/>
    <w:rsid w:val="00CC5550"/>
    <w:rsid w:val="00CC6022"/>
    <w:rsid w:val="00CC6E32"/>
    <w:rsid w:val="00CC6F15"/>
    <w:rsid w:val="00CC77FE"/>
    <w:rsid w:val="00CD1F0A"/>
    <w:rsid w:val="00CD29EB"/>
    <w:rsid w:val="00CD53B0"/>
    <w:rsid w:val="00CD7127"/>
    <w:rsid w:val="00CE3D15"/>
    <w:rsid w:val="00CE4B05"/>
    <w:rsid w:val="00CE5A45"/>
    <w:rsid w:val="00CE619A"/>
    <w:rsid w:val="00CE6711"/>
    <w:rsid w:val="00CE6E86"/>
    <w:rsid w:val="00CF0647"/>
    <w:rsid w:val="00CF220F"/>
    <w:rsid w:val="00CF2CAD"/>
    <w:rsid w:val="00CF5B30"/>
    <w:rsid w:val="00CF6C81"/>
    <w:rsid w:val="00CF6FFE"/>
    <w:rsid w:val="00D00EAF"/>
    <w:rsid w:val="00D014CB"/>
    <w:rsid w:val="00D035C4"/>
    <w:rsid w:val="00D042E3"/>
    <w:rsid w:val="00D06F33"/>
    <w:rsid w:val="00D07DB1"/>
    <w:rsid w:val="00D100B8"/>
    <w:rsid w:val="00D11990"/>
    <w:rsid w:val="00D12243"/>
    <w:rsid w:val="00D12C1A"/>
    <w:rsid w:val="00D140CA"/>
    <w:rsid w:val="00D15C89"/>
    <w:rsid w:val="00D20611"/>
    <w:rsid w:val="00D23298"/>
    <w:rsid w:val="00D238C1"/>
    <w:rsid w:val="00D245E0"/>
    <w:rsid w:val="00D2463F"/>
    <w:rsid w:val="00D2601A"/>
    <w:rsid w:val="00D310BA"/>
    <w:rsid w:val="00D32365"/>
    <w:rsid w:val="00D32D7A"/>
    <w:rsid w:val="00D35B49"/>
    <w:rsid w:val="00D40B1D"/>
    <w:rsid w:val="00D40B2D"/>
    <w:rsid w:val="00D410A1"/>
    <w:rsid w:val="00D414D3"/>
    <w:rsid w:val="00D43F22"/>
    <w:rsid w:val="00D44159"/>
    <w:rsid w:val="00D504F5"/>
    <w:rsid w:val="00D50801"/>
    <w:rsid w:val="00D54070"/>
    <w:rsid w:val="00D54310"/>
    <w:rsid w:val="00D55C3C"/>
    <w:rsid w:val="00D579DA"/>
    <w:rsid w:val="00D62075"/>
    <w:rsid w:val="00D62FE8"/>
    <w:rsid w:val="00D63989"/>
    <w:rsid w:val="00D6453C"/>
    <w:rsid w:val="00D655A2"/>
    <w:rsid w:val="00D667CB"/>
    <w:rsid w:val="00D67E94"/>
    <w:rsid w:val="00D73386"/>
    <w:rsid w:val="00D74596"/>
    <w:rsid w:val="00D760CA"/>
    <w:rsid w:val="00D76925"/>
    <w:rsid w:val="00D770B5"/>
    <w:rsid w:val="00D82262"/>
    <w:rsid w:val="00D8240D"/>
    <w:rsid w:val="00D82481"/>
    <w:rsid w:val="00D8534E"/>
    <w:rsid w:val="00D85D78"/>
    <w:rsid w:val="00D92278"/>
    <w:rsid w:val="00D92C0E"/>
    <w:rsid w:val="00D92CCA"/>
    <w:rsid w:val="00D94230"/>
    <w:rsid w:val="00D94FCD"/>
    <w:rsid w:val="00D95115"/>
    <w:rsid w:val="00D96ADF"/>
    <w:rsid w:val="00DA0253"/>
    <w:rsid w:val="00DA0A30"/>
    <w:rsid w:val="00DA1683"/>
    <w:rsid w:val="00DA1BB2"/>
    <w:rsid w:val="00DA38C4"/>
    <w:rsid w:val="00DA40C8"/>
    <w:rsid w:val="00DA4630"/>
    <w:rsid w:val="00DA4EE2"/>
    <w:rsid w:val="00DA6D57"/>
    <w:rsid w:val="00DA70DC"/>
    <w:rsid w:val="00DB00FC"/>
    <w:rsid w:val="00DB0537"/>
    <w:rsid w:val="00DB0717"/>
    <w:rsid w:val="00DB1CC3"/>
    <w:rsid w:val="00DB1DDD"/>
    <w:rsid w:val="00DB2945"/>
    <w:rsid w:val="00DB3386"/>
    <w:rsid w:val="00DB396A"/>
    <w:rsid w:val="00DB3988"/>
    <w:rsid w:val="00DB3F04"/>
    <w:rsid w:val="00DB4D60"/>
    <w:rsid w:val="00DB5450"/>
    <w:rsid w:val="00DB6713"/>
    <w:rsid w:val="00DB7DF5"/>
    <w:rsid w:val="00DC0749"/>
    <w:rsid w:val="00DC1A1F"/>
    <w:rsid w:val="00DC411E"/>
    <w:rsid w:val="00DC451E"/>
    <w:rsid w:val="00DC48EA"/>
    <w:rsid w:val="00DC4FFE"/>
    <w:rsid w:val="00DC73F6"/>
    <w:rsid w:val="00DC7B3D"/>
    <w:rsid w:val="00DD2520"/>
    <w:rsid w:val="00DD2AD8"/>
    <w:rsid w:val="00DD5821"/>
    <w:rsid w:val="00DD6519"/>
    <w:rsid w:val="00DD7439"/>
    <w:rsid w:val="00DE6002"/>
    <w:rsid w:val="00DE7B11"/>
    <w:rsid w:val="00DF0B4B"/>
    <w:rsid w:val="00DF1B4E"/>
    <w:rsid w:val="00DF387D"/>
    <w:rsid w:val="00DF4E7C"/>
    <w:rsid w:val="00DF634C"/>
    <w:rsid w:val="00DF6BB8"/>
    <w:rsid w:val="00DF73D2"/>
    <w:rsid w:val="00E000B0"/>
    <w:rsid w:val="00E01DAC"/>
    <w:rsid w:val="00E01E77"/>
    <w:rsid w:val="00E0337D"/>
    <w:rsid w:val="00E067A9"/>
    <w:rsid w:val="00E077F6"/>
    <w:rsid w:val="00E101DA"/>
    <w:rsid w:val="00E12072"/>
    <w:rsid w:val="00E12E79"/>
    <w:rsid w:val="00E1402B"/>
    <w:rsid w:val="00E14CB9"/>
    <w:rsid w:val="00E15985"/>
    <w:rsid w:val="00E159FA"/>
    <w:rsid w:val="00E17241"/>
    <w:rsid w:val="00E17A84"/>
    <w:rsid w:val="00E17CAA"/>
    <w:rsid w:val="00E224B3"/>
    <w:rsid w:val="00E22618"/>
    <w:rsid w:val="00E230AA"/>
    <w:rsid w:val="00E233A9"/>
    <w:rsid w:val="00E23DB8"/>
    <w:rsid w:val="00E27DD0"/>
    <w:rsid w:val="00E30456"/>
    <w:rsid w:val="00E329E0"/>
    <w:rsid w:val="00E32E57"/>
    <w:rsid w:val="00E33FE3"/>
    <w:rsid w:val="00E345DD"/>
    <w:rsid w:val="00E351AD"/>
    <w:rsid w:val="00E369B4"/>
    <w:rsid w:val="00E36A0D"/>
    <w:rsid w:val="00E36D6A"/>
    <w:rsid w:val="00E37389"/>
    <w:rsid w:val="00E406E4"/>
    <w:rsid w:val="00E43BBF"/>
    <w:rsid w:val="00E44AE1"/>
    <w:rsid w:val="00E453C4"/>
    <w:rsid w:val="00E4554B"/>
    <w:rsid w:val="00E47051"/>
    <w:rsid w:val="00E5059F"/>
    <w:rsid w:val="00E51CCC"/>
    <w:rsid w:val="00E523CB"/>
    <w:rsid w:val="00E53927"/>
    <w:rsid w:val="00E54DE0"/>
    <w:rsid w:val="00E568E1"/>
    <w:rsid w:val="00E57F7A"/>
    <w:rsid w:val="00E619E5"/>
    <w:rsid w:val="00E6252D"/>
    <w:rsid w:val="00E626A8"/>
    <w:rsid w:val="00E6311F"/>
    <w:rsid w:val="00E63B85"/>
    <w:rsid w:val="00E67C4C"/>
    <w:rsid w:val="00E71978"/>
    <w:rsid w:val="00E72F15"/>
    <w:rsid w:val="00E74691"/>
    <w:rsid w:val="00E74E9D"/>
    <w:rsid w:val="00E77475"/>
    <w:rsid w:val="00E844CF"/>
    <w:rsid w:val="00E85C22"/>
    <w:rsid w:val="00E901B9"/>
    <w:rsid w:val="00E90305"/>
    <w:rsid w:val="00E938EF"/>
    <w:rsid w:val="00E949A5"/>
    <w:rsid w:val="00E961B8"/>
    <w:rsid w:val="00E96E3E"/>
    <w:rsid w:val="00E977B7"/>
    <w:rsid w:val="00EA1F86"/>
    <w:rsid w:val="00EA24F7"/>
    <w:rsid w:val="00EA26A1"/>
    <w:rsid w:val="00EA2C43"/>
    <w:rsid w:val="00EA3094"/>
    <w:rsid w:val="00EA3969"/>
    <w:rsid w:val="00EA468D"/>
    <w:rsid w:val="00EA5111"/>
    <w:rsid w:val="00EB049C"/>
    <w:rsid w:val="00EB37AB"/>
    <w:rsid w:val="00EB492E"/>
    <w:rsid w:val="00EB4F16"/>
    <w:rsid w:val="00EC0FB7"/>
    <w:rsid w:val="00EC161A"/>
    <w:rsid w:val="00EC47E4"/>
    <w:rsid w:val="00EC4AB4"/>
    <w:rsid w:val="00EC5177"/>
    <w:rsid w:val="00EC5C3F"/>
    <w:rsid w:val="00EC5C57"/>
    <w:rsid w:val="00EC60BE"/>
    <w:rsid w:val="00ED0B49"/>
    <w:rsid w:val="00ED1933"/>
    <w:rsid w:val="00ED4606"/>
    <w:rsid w:val="00ED5259"/>
    <w:rsid w:val="00ED5B09"/>
    <w:rsid w:val="00ED6601"/>
    <w:rsid w:val="00ED6C8A"/>
    <w:rsid w:val="00EE109F"/>
    <w:rsid w:val="00EE4B8C"/>
    <w:rsid w:val="00EE7937"/>
    <w:rsid w:val="00EF039B"/>
    <w:rsid w:val="00EF12C2"/>
    <w:rsid w:val="00EF220E"/>
    <w:rsid w:val="00EF2D4E"/>
    <w:rsid w:val="00EF51CD"/>
    <w:rsid w:val="00EF5767"/>
    <w:rsid w:val="00EF636D"/>
    <w:rsid w:val="00EF6784"/>
    <w:rsid w:val="00EF73E3"/>
    <w:rsid w:val="00EF7935"/>
    <w:rsid w:val="00F006BA"/>
    <w:rsid w:val="00F02B72"/>
    <w:rsid w:val="00F02DC3"/>
    <w:rsid w:val="00F0324E"/>
    <w:rsid w:val="00F034D1"/>
    <w:rsid w:val="00F041F2"/>
    <w:rsid w:val="00F044F1"/>
    <w:rsid w:val="00F04708"/>
    <w:rsid w:val="00F05DB9"/>
    <w:rsid w:val="00F06578"/>
    <w:rsid w:val="00F07591"/>
    <w:rsid w:val="00F12795"/>
    <w:rsid w:val="00F134EF"/>
    <w:rsid w:val="00F13AC9"/>
    <w:rsid w:val="00F13D67"/>
    <w:rsid w:val="00F14D9B"/>
    <w:rsid w:val="00F17520"/>
    <w:rsid w:val="00F20884"/>
    <w:rsid w:val="00F21535"/>
    <w:rsid w:val="00F22345"/>
    <w:rsid w:val="00F22AD5"/>
    <w:rsid w:val="00F237E2"/>
    <w:rsid w:val="00F24E9F"/>
    <w:rsid w:val="00F25148"/>
    <w:rsid w:val="00F31475"/>
    <w:rsid w:val="00F34317"/>
    <w:rsid w:val="00F35CE6"/>
    <w:rsid w:val="00F37AD3"/>
    <w:rsid w:val="00F41654"/>
    <w:rsid w:val="00F446DA"/>
    <w:rsid w:val="00F455CA"/>
    <w:rsid w:val="00F51CA6"/>
    <w:rsid w:val="00F552AA"/>
    <w:rsid w:val="00F55412"/>
    <w:rsid w:val="00F5556E"/>
    <w:rsid w:val="00F56BAA"/>
    <w:rsid w:val="00F61BD8"/>
    <w:rsid w:val="00F63ABA"/>
    <w:rsid w:val="00F645C3"/>
    <w:rsid w:val="00F64910"/>
    <w:rsid w:val="00F64CAC"/>
    <w:rsid w:val="00F67941"/>
    <w:rsid w:val="00F679E3"/>
    <w:rsid w:val="00F706F1"/>
    <w:rsid w:val="00F72424"/>
    <w:rsid w:val="00F72A72"/>
    <w:rsid w:val="00F738D2"/>
    <w:rsid w:val="00F73C17"/>
    <w:rsid w:val="00F73D6F"/>
    <w:rsid w:val="00F73E69"/>
    <w:rsid w:val="00F73EC5"/>
    <w:rsid w:val="00F75B22"/>
    <w:rsid w:val="00F76C9F"/>
    <w:rsid w:val="00F76E04"/>
    <w:rsid w:val="00F77181"/>
    <w:rsid w:val="00F80289"/>
    <w:rsid w:val="00F803AD"/>
    <w:rsid w:val="00F8257F"/>
    <w:rsid w:val="00F837E0"/>
    <w:rsid w:val="00F9042C"/>
    <w:rsid w:val="00F90586"/>
    <w:rsid w:val="00F90CB2"/>
    <w:rsid w:val="00F916DB"/>
    <w:rsid w:val="00F917D1"/>
    <w:rsid w:val="00F922E9"/>
    <w:rsid w:val="00F92769"/>
    <w:rsid w:val="00F93CD2"/>
    <w:rsid w:val="00F96474"/>
    <w:rsid w:val="00FA0687"/>
    <w:rsid w:val="00FA0AB2"/>
    <w:rsid w:val="00FA1F8F"/>
    <w:rsid w:val="00FA2547"/>
    <w:rsid w:val="00FA53DA"/>
    <w:rsid w:val="00FB0D4B"/>
    <w:rsid w:val="00FB0F81"/>
    <w:rsid w:val="00FB1B9F"/>
    <w:rsid w:val="00FB2EBD"/>
    <w:rsid w:val="00FB442C"/>
    <w:rsid w:val="00FB4F39"/>
    <w:rsid w:val="00FB6010"/>
    <w:rsid w:val="00FC0681"/>
    <w:rsid w:val="00FC2397"/>
    <w:rsid w:val="00FC34A4"/>
    <w:rsid w:val="00FC3B8A"/>
    <w:rsid w:val="00FC3FEE"/>
    <w:rsid w:val="00FC403A"/>
    <w:rsid w:val="00FD2644"/>
    <w:rsid w:val="00FD31C5"/>
    <w:rsid w:val="00FD4808"/>
    <w:rsid w:val="00FD6043"/>
    <w:rsid w:val="00FD626D"/>
    <w:rsid w:val="00FD69F8"/>
    <w:rsid w:val="00FD7588"/>
    <w:rsid w:val="00FE3290"/>
    <w:rsid w:val="00FE3CB2"/>
    <w:rsid w:val="00FF4770"/>
    <w:rsid w:val="00FF61EA"/>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6C294A"/>
  <w15:docId w15:val="{D00C1ACA-B3ED-4652-9A4E-65EC741DA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1">
    <w:name w:val="heading 1"/>
    <w:aliases w:val="H1,h1,app heading 1,l1,Memo Heading 1,h11,h12,h13,h14,h15,h16,Heading 1_a,h17,h111,h121,h131,h141,h151,h161,h18,h112,h122,h132,h142,h152,h162,h19,h113,h123,h133,h143,h153,h163,NMP Heading 1,Alt+1,Alt+11,Alt+12,Alt+13,heading 1,Heading 1 3GPP"/>
    <w:next w:val="a"/>
    <w:link w:val="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2 Char,h2 Char"/>
    <w:basedOn w:val="1"/>
    <w:next w:val="a"/>
    <w:link w:val="2Char"/>
    <w:qFormat/>
    <w:rsid w:val="00300AE8"/>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300AE8"/>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 4"/>
    <w:basedOn w:val="3"/>
    <w:next w:val="a"/>
    <w:link w:val="4Char"/>
    <w:qFormat/>
    <w:rsid w:val="00300AE8"/>
    <w:pPr>
      <w:numPr>
        <w:ilvl w:val="3"/>
      </w:numPr>
      <w:outlineLvl w:val="3"/>
    </w:pPr>
    <w:rPr>
      <w:sz w:val="24"/>
      <w:szCs w:val="24"/>
    </w:rPr>
  </w:style>
  <w:style w:type="paragraph" w:styleId="5">
    <w:name w:val="heading 5"/>
    <w:basedOn w:val="4"/>
    <w:next w:val="a"/>
    <w:link w:val="5Char"/>
    <w:qFormat/>
    <w:rsid w:val="00300AE8"/>
    <w:pPr>
      <w:numPr>
        <w:ilvl w:val="4"/>
      </w:numPr>
      <w:outlineLvl w:val="4"/>
    </w:pPr>
    <w:rPr>
      <w:sz w:val="22"/>
      <w:szCs w:val="22"/>
    </w:rPr>
  </w:style>
  <w:style w:type="paragraph" w:styleId="6">
    <w:name w:val="heading 6"/>
    <w:basedOn w:val="a"/>
    <w:next w:val="a"/>
    <w:link w:val="6Char"/>
    <w:qFormat/>
    <w:rsid w:val="00300AE8"/>
    <w:pPr>
      <w:keepNext/>
      <w:keepLines/>
      <w:numPr>
        <w:ilvl w:val="5"/>
        <w:numId w:val="1"/>
      </w:numPr>
      <w:spacing w:before="120"/>
      <w:outlineLvl w:val="5"/>
    </w:pPr>
    <w:rPr>
      <w:rFonts w:cs="Arial"/>
    </w:rPr>
  </w:style>
  <w:style w:type="paragraph" w:styleId="7">
    <w:name w:val="heading 7"/>
    <w:basedOn w:val="a"/>
    <w:next w:val="a"/>
    <w:link w:val="7Char"/>
    <w:qFormat/>
    <w:rsid w:val="00300AE8"/>
    <w:pPr>
      <w:keepNext/>
      <w:keepLines/>
      <w:numPr>
        <w:ilvl w:val="6"/>
        <w:numId w:val="1"/>
      </w:numPr>
      <w:spacing w:before="120"/>
      <w:outlineLvl w:val="6"/>
    </w:pPr>
    <w:rPr>
      <w:rFonts w:cs="Arial"/>
    </w:rPr>
  </w:style>
  <w:style w:type="paragraph" w:styleId="8">
    <w:name w:val="heading 8"/>
    <w:basedOn w:val="7"/>
    <w:next w:val="a"/>
    <w:link w:val="8Char"/>
    <w:qFormat/>
    <w:rsid w:val="00300AE8"/>
    <w:pPr>
      <w:numPr>
        <w:ilvl w:val="7"/>
      </w:numPr>
      <w:outlineLvl w:val="7"/>
    </w:pPr>
  </w:style>
  <w:style w:type="paragraph" w:styleId="9">
    <w:name w:val="heading 9"/>
    <w:basedOn w:val="8"/>
    <w:next w:val="a"/>
    <w:link w:val="9Char"/>
    <w:qFormat/>
    <w:rsid w:val="00300AE8"/>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basedOn w:val="a0"/>
    <w:link w:val="1"/>
    <w:rsid w:val="00300AE8"/>
    <w:rPr>
      <w:rFonts w:ascii="Arial" w:eastAsia="Times New Roman" w:hAnsi="Arial" w:cs="Arial"/>
      <w:sz w:val="36"/>
      <w:szCs w:val="36"/>
      <w:lang w:val="en-GB" w:eastAsia="zh-CN"/>
    </w:rPr>
  </w:style>
  <w:style w:type="character" w:customStyle="1" w:styleId="2Char">
    <w:name w:val="标题 2 Char"/>
    <w:aliases w:val="Head2A Char,2 Char,H2 Char1,UNDERRUBRIK 1-2 Char,DO NOT USE_h2 Char,h2 Char1,h21 Char,H2 Char Char,h2 Char Char"/>
    <w:basedOn w:val="a0"/>
    <w:link w:val="2"/>
    <w:rsid w:val="00300AE8"/>
    <w:rPr>
      <w:rFonts w:ascii="Arial" w:eastAsia="Times New Roman" w:hAnsi="Arial" w:cs="Arial"/>
      <w:sz w:val="32"/>
      <w:szCs w:val="32"/>
      <w:lang w:val="en-GB" w:eastAsia="zh-CN"/>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300AE8"/>
    <w:rPr>
      <w:rFonts w:ascii="Arial" w:eastAsia="Times New Roman" w:hAnsi="Arial" w:cs="Arial"/>
      <w:sz w:val="28"/>
      <w:szCs w:val="28"/>
      <w:lang w:val="en-GB"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300AE8"/>
    <w:rPr>
      <w:rFonts w:ascii="Arial" w:eastAsia="Times New Roman" w:hAnsi="Arial" w:cs="Arial"/>
      <w:sz w:val="24"/>
      <w:szCs w:val="24"/>
      <w:lang w:val="en-GB" w:eastAsia="zh-CN"/>
    </w:rPr>
  </w:style>
  <w:style w:type="character" w:customStyle="1" w:styleId="5Char">
    <w:name w:val="标题 5 Char"/>
    <w:basedOn w:val="a0"/>
    <w:link w:val="5"/>
    <w:rsid w:val="00300AE8"/>
    <w:rPr>
      <w:rFonts w:ascii="Arial" w:eastAsia="Times New Roman" w:hAnsi="Arial" w:cs="Arial"/>
      <w:lang w:val="en-GB" w:eastAsia="zh-CN"/>
    </w:rPr>
  </w:style>
  <w:style w:type="character" w:customStyle="1" w:styleId="6Char">
    <w:name w:val="标题 6 Char"/>
    <w:basedOn w:val="a0"/>
    <w:link w:val="6"/>
    <w:rsid w:val="00300AE8"/>
    <w:rPr>
      <w:rFonts w:ascii="Arial" w:eastAsia="Times New Roman" w:hAnsi="Arial" w:cs="Arial"/>
      <w:sz w:val="20"/>
      <w:szCs w:val="20"/>
      <w:lang w:val="en-GB" w:eastAsia="zh-CN"/>
    </w:rPr>
  </w:style>
  <w:style w:type="character" w:customStyle="1" w:styleId="7Char">
    <w:name w:val="标题 7 Char"/>
    <w:basedOn w:val="a0"/>
    <w:link w:val="7"/>
    <w:rsid w:val="00300AE8"/>
    <w:rPr>
      <w:rFonts w:ascii="Arial" w:eastAsia="Times New Roman" w:hAnsi="Arial" w:cs="Arial"/>
      <w:sz w:val="20"/>
      <w:szCs w:val="20"/>
      <w:lang w:val="en-GB" w:eastAsia="zh-CN"/>
    </w:rPr>
  </w:style>
  <w:style w:type="character" w:customStyle="1" w:styleId="8Char">
    <w:name w:val="标题 8 Char"/>
    <w:basedOn w:val="a0"/>
    <w:link w:val="8"/>
    <w:rsid w:val="00300AE8"/>
    <w:rPr>
      <w:rFonts w:ascii="Arial" w:eastAsia="Times New Roman" w:hAnsi="Arial" w:cs="Arial"/>
      <w:sz w:val="20"/>
      <w:szCs w:val="20"/>
      <w:lang w:val="en-GB" w:eastAsia="zh-CN"/>
    </w:rPr>
  </w:style>
  <w:style w:type="character" w:customStyle="1" w:styleId="9Char">
    <w:name w:val="标题 9 Char"/>
    <w:basedOn w:val="a0"/>
    <w:link w:val="9"/>
    <w:rsid w:val="00300AE8"/>
    <w:rPr>
      <w:rFonts w:ascii="Arial" w:eastAsia="Times New Roman" w:hAnsi="Arial" w:cs="Arial"/>
      <w:sz w:val="20"/>
      <w:szCs w:val="20"/>
      <w:lang w:val="en-GB" w:eastAsia="zh-CN"/>
    </w:rPr>
  </w:style>
  <w:style w:type="paragraph" w:styleId="10">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a"/>
    <w:next w:val="a3"/>
    <w:rsid w:val="00300AE8"/>
    <w:pPr>
      <w:keepNext/>
      <w:keepLines/>
      <w:spacing w:before="180"/>
      <w:jc w:val="center"/>
    </w:pPr>
  </w:style>
  <w:style w:type="paragraph" w:styleId="a3">
    <w:name w:val="caption"/>
    <w:basedOn w:val="a"/>
    <w:next w:val="a"/>
    <w:qFormat/>
    <w:rsid w:val="00300AE8"/>
    <w:pPr>
      <w:spacing w:after="240"/>
      <w:jc w:val="center"/>
    </w:pPr>
    <w:rPr>
      <w:b/>
      <w:bCs/>
    </w:rPr>
  </w:style>
  <w:style w:type="paragraph" w:customStyle="1" w:styleId="3GPPHeader">
    <w:name w:val="3GPP_Header"/>
    <w:basedOn w:val="a"/>
    <w:rsid w:val="00300AE8"/>
    <w:pPr>
      <w:tabs>
        <w:tab w:val="left" w:pos="1701"/>
        <w:tab w:val="right" w:pos="9639"/>
      </w:tabs>
      <w:spacing w:after="240"/>
    </w:pPr>
    <w:rPr>
      <w:b/>
      <w:sz w:val="24"/>
    </w:rPr>
  </w:style>
  <w:style w:type="paragraph" w:styleId="a4">
    <w:name w:val="footer"/>
    <w:basedOn w:val="a5"/>
    <w:link w:val="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Char">
    <w:name w:val="页脚 Char"/>
    <w:basedOn w:val="a0"/>
    <w:link w:val="a4"/>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a"/>
    <w:link w:val="ReferenceChar"/>
    <w:qFormat/>
    <w:rsid w:val="00300AE8"/>
    <w:pPr>
      <w:numPr>
        <w:numId w:val="2"/>
      </w:numPr>
    </w:pPr>
  </w:style>
  <w:style w:type="character" w:styleId="a6">
    <w:name w:val="page number"/>
    <w:basedOn w:val="a0"/>
    <w:semiHidden/>
    <w:rsid w:val="00300AE8"/>
  </w:style>
  <w:style w:type="paragraph" w:styleId="a7">
    <w:name w:val="Body Text"/>
    <w:basedOn w:val="a"/>
    <w:link w:val="Char0"/>
    <w:rsid w:val="00300AE8"/>
  </w:style>
  <w:style w:type="character" w:customStyle="1" w:styleId="Char0">
    <w:name w:val="正文文本 Char"/>
    <w:basedOn w:val="a0"/>
    <w:link w:val="a7"/>
    <w:rsid w:val="00300AE8"/>
    <w:rPr>
      <w:rFonts w:ascii="Arial" w:eastAsia="Times New Roman" w:hAnsi="Arial" w:cs="Times New Roman"/>
      <w:sz w:val="20"/>
      <w:szCs w:val="20"/>
      <w:lang w:val="en-GB" w:eastAsia="zh-CN"/>
    </w:rPr>
  </w:style>
  <w:style w:type="paragraph" w:customStyle="1" w:styleId="Proposal">
    <w:name w:val="Proposal"/>
    <w:basedOn w:val="a"/>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a8">
    <w:name w:val="List Paragraph"/>
    <w:aliases w:val="- Bullets,?? ??,?????,????,Lista1"/>
    <w:basedOn w:val="a"/>
    <w:link w:val="Char1"/>
    <w:uiPriority w:val="34"/>
    <w:qFormat/>
    <w:rsid w:val="00300AE8"/>
    <w:pPr>
      <w:ind w:left="720"/>
      <w:contextualSpacing/>
    </w:pPr>
  </w:style>
  <w:style w:type="paragraph" w:styleId="a5">
    <w:name w:val="header"/>
    <w:basedOn w:val="a"/>
    <w:link w:val="Char2"/>
    <w:uiPriority w:val="99"/>
    <w:unhideWhenUsed/>
    <w:rsid w:val="00300AE8"/>
    <w:pPr>
      <w:tabs>
        <w:tab w:val="center" w:pos="4536"/>
        <w:tab w:val="right" w:pos="9072"/>
      </w:tabs>
      <w:spacing w:after="0"/>
    </w:pPr>
  </w:style>
  <w:style w:type="character" w:customStyle="1" w:styleId="Char2">
    <w:name w:val="页眉 Char"/>
    <w:basedOn w:val="a0"/>
    <w:link w:val="a5"/>
    <w:uiPriority w:val="99"/>
    <w:rsid w:val="00300AE8"/>
    <w:rPr>
      <w:rFonts w:ascii="Arial" w:eastAsia="Times New Roman" w:hAnsi="Arial" w:cs="Times New Roman"/>
      <w:sz w:val="20"/>
      <w:szCs w:val="20"/>
      <w:lang w:val="en-GB" w:eastAsia="zh-CN"/>
    </w:rPr>
  </w:style>
  <w:style w:type="character" w:styleId="a9">
    <w:name w:val="annotation reference"/>
    <w:basedOn w:val="a0"/>
    <w:semiHidden/>
    <w:unhideWhenUsed/>
    <w:rsid w:val="00E230AA"/>
    <w:rPr>
      <w:sz w:val="16"/>
      <w:szCs w:val="16"/>
    </w:rPr>
  </w:style>
  <w:style w:type="paragraph" w:styleId="aa">
    <w:name w:val="annotation text"/>
    <w:basedOn w:val="a"/>
    <w:link w:val="Char3"/>
    <w:semiHidden/>
    <w:unhideWhenUsed/>
    <w:rsid w:val="00E230AA"/>
  </w:style>
  <w:style w:type="character" w:customStyle="1" w:styleId="Char3">
    <w:name w:val="批注文字 Char"/>
    <w:basedOn w:val="a0"/>
    <w:link w:val="aa"/>
    <w:semiHidden/>
    <w:rsid w:val="00E230AA"/>
    <w:rPr>
      <w:rFonts w:ascii="Arial" w:eastAsia="Times New Roman" w:hAnsi="Arial" w:cs="Times New Roman"/>
      <w:sz w:val="20"/>
      <w:szCs w:val="20"/>
      <w:lang w:val="en-GB" w:eastAsia="zh-CN"/>
    </w:rPr>
  </w:style>
  <w:style w:type="paragraph" w:styleId="ab">
    <w:name w:val="annotation subject"/>
    <w:basedOn w:val="aa"/>
    <w:next w:val="aa"/>
    <w:link w:val="Char4"/>
    <w:uiPriority w:val="99"/>
    <w:semiHidden/>
    <w:unhideWhenUsed/>
    <w:rsid w:val="00E230AA"/>
    <w:rPr>
      <w:b/>
      <w:bCs/>
    </w:rPr>
  </w:style>
  <w:style w:type="character" w:customStyle="1" w:styleId="Char4">
    <w:name w:val="批注主题 Char"/>
    <w:basedOn w:val="Char3"/>
    <w:link w:val="ab"/>
    <w:uiPriority w:val="99"/>
    <w:semiHidden/>
    <w:rsid w:val="00E230AA"/>
    <w:rPr>
      <w:rFonts w:ascii="Arial" w:eastAsia="Times New Roman" w:hAnsi="Arial" w:cs="Times New Roman"/>
      <w:b/>
      <w:bCs/>
      <w:sz w:val="20"/>
      <w:szCs w:val="20"/>
      <w:lang w:val="en-GB" w:eastAsia="zh-CN"/>
    </w:rPr>
  </w:style>
  <w:style w:type="paragraph" w:styleId="ac">
    <w:name w:val="Balloon Text"/>
    <w:basedOn w:val="a"/>
    <w:link w:val="Char5"/>
    <w:uiPriority w:val="99"/>
    <w:semiHidden/>
    <w:unhideWhenUsed/>
    <w:rsid w:val="00E230AA"/>
    <w:pPr>
      <w:spacing w:after="0"/>
    </w:pPr>
    <w:rPr>
      <w:rFonts w:ascii="Segoe UI" w:hAnsi="Segoe UI" w:cs="Segoe UI"/>
      <w:sz w:val="18"/>
      <w:szCs w:val="18"/>
    </w:rPr>
  </w:style>
  <w:style w:type="character" w:customStyle="1" w:styleId="Char5">
    <w:name w:val="批注框文本 Char"/>
    <w:basedOn w:val="a0"/>
    <w:link w:val="ac"/>
    <w:uiPriority w:val="99"/>
    <w:semiHidden/>
    <w:rsid w:val="00E230AA"/>
    <w:rPr>
      <w:rFonts w:ascii="Segoe UI" w:eastAsia="Times New Roman" w:hAnsi="Segoe UI" w:cs="Segoe UI"/>
      <w:sz w:val="18"/>
      <w:szCs w:val="18"/>
      <w:lang w:val="en-GB" w:eastAsia="zh-CN"/>
    </w:rPr>
  </w:style>
  <w:style w:type="character" w:customStyle="1" w:styleId="Char1">
    <w:name w:val="列出段落 Char"/>
    <w:aliases w:val="- Bullets Char,?? ?? Char,????? Char,???? Char,Lista1 Char"/>
    <w:link w:val="a8"/>
    <w:uiPriority w:val="34"/>
    <w:qFormat/>
    <w:locked/>
    <w:rsid w:val="009237DB"/>
    <w:rPr>
      <w:rFonts w:ascii="Arial" w:eastAsia="Times New Roman" w:hAnsi="Arial" w:cs="Times New Roman"/>
      <w:sz w:val="20"/>
      <w:szCs w:val="20"/>
      <w:lang w:val="en-GB" w:eastAsia="zh-CN"/>
    </w:rPr>
  </w:style>
  <w:style w:type="paragraph" w:styleId="ad">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ae">
    <w:name w:val="List Number"/>
    <w:basedOn w:val="af"/>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af">
    <w:name w:val="List"/>
    <w:basedOn w:val="a"/>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a"/>
    <w:link w:val="THChar"/>
    <w:rsid w:val="009D5361"/>
    <w:pPr>
      <w:keepNext/>
      <w:keepLines/>
      <w:spacing w:before="60" w:after="180"/>
      <w:jc w:val="center"/>
    </w:pPr>
    <w:rPr>
      <w:b/>
      <w:lang w:val="x-none" w:eastAsia="x-none"/>
    </w:rPr>
  </w:style>
  <w:style w:type="character" w:customStyle="1" w:styleId="THChar">
    <w:name w:val="TH Char"/>
    <w:link w:val="TH"/>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a"/>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a"/>
    <w:link w:val="B4Char"/>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a0"/>
    <w:rsid w:val="00BB651F"/>
  </w:style>
  <w:style w:type="character" w:customStyle="1" w:styleId="B1Char">
    <w:name w:val="B1 Char"/>
    <w:link w:val="B1"/>
    <w:locked/>
    <w:rsid w:val="00D94FCD"/>
    <w:rPr>
      <w:lang w:val="en-GB"/>
    </w:rPr>
  </w:style>
  <w:style w:type="paragraph" w:customStyle="1" w:styleId="B1">
    <w:name w:val="B1"/>
    <w:basedOn w:val="a"/>
    <w:link w:val="B1Char"/>
    <w:qFormat/>
    <w:rsid w:val="00D94FCD"/>
    <w:pPr>
      <w:overflowPunct/>
      <w:autoSpaceDE/>
      <w:autoSpaceDN/>
      <w:adjustRightInd/>
      <w:spacing w:after="180"/>
      <w:ind w:left="568" w:hanging="284"/>
      <w:jc w:val="left"/>
      <w:textAlignment w:val="auto"/>
    </w:pPr>
    <w:rPr>
      <w:rFonts w:asciiTheme="minorHAnsi" w:eastAsiaTheme="minorHAnsi" w:hAnsiTheme="minorHAnsi" w:cstheme="minorBidi"/>
      <w:sz w:val="22"/>
      <w:szCs w:val="22"/>
      <w:lang w:eastAsia="en-US"/>
    </w:rPr>
  </w:style>
  <w:style w:type="character" w:customStyle="1" w:styleId="B2Char">
    <w:name w:val="B2 Char"/>
    <w:link w:val="B2"/>
    <w:qFormat/>
    <w:locked/>
    <w:rsid w:val="00D94FCD"/>
    <w:rPr>
      <w:lang w:val="en-GB"/>
    </w:rPr>
  </w:style>
  <w:style w:type="paragraph" w:customStyle="1" w:styleId="B2">
    <w:name w:val="B2"/>
    <w:basedOn w:val="a"/>
    <w:link w:val="B2Char"/>
    <w:rsid w:val="00D94FCD"/>
    <w:pPr>
      <w:overflowPunct/>
      <w:autoSpaceDE/>
      <w:autoSpaceDN/>
      <w:adjustRightInd/>
      <w:spacing w:after="180"/>
      <w:ind w:left="851" w:hanging="284"/>
      <w:jc w:val="left"/>
      <w:textAlignment w:val="auto"/>
    </w:pPr>
    <w:rPr>
      <w:rFonts w:asciiTheme="minorHAnsi" w:eastAsiaTheme="minorHAnsi" w:hAnsiTheme="minorHAnsi" w:cstheme="minorBidi"/>
      <w:sz w:val="22"/>
      <w:szCs w:val="22"/>
      <w:lang w:eastAsia="en-US"/>
    </w:rPr>
  </w:style>
  <w:style w:type="character" w:customStyle="1" w:styleId="B4Char">
    <w:name w:val="B4 Char"/>
    <w:link w:val="B4"/>
    <w:locked/>
    <w:rsid w:val="00D94FCD"/>
    <w:rPr>
      <w:rFonts w:ascii="Times New Roman" w:eastAsia="Times New Roman" w:hAnsi="Times New Roman" w:cs="Times New Roman"/>
      <w:sz w:val="20"/>
      <w:szCs w:val="20"/>
      <w:lang w:val="en-GB"/>
    </w:rPr>
  </w:style>
  <w:style w:type="character" w:customStyle="1" w:styleId="CRCoverPageZchn">
    <w:name w:val="CR Cover Page Zchn"/>
    <w:link w:val="CRCoverPage"/>
    <w:locked/>
    <w:rsid w:val="00EA26A1"/>
    <w:rPr>
      <w:rFonts w:ascii="Arial" w:hAnsi="Arial" w:cs="Arial"/>
      <w:lang w:val="en-GB"/>
    </w:rPr>
  </w:style>
  <w:style w:type="paragraph" w:customStyle="1" w:styleId="CRCoverPage">
    <w:name w:val="CR Cover Page"/>
    <w:link w:val="CRCoverPageZchn"/>
    <w:rsid w:val="00EA26A1"/>
    <w:pPr>
      <w:spacing w:after="120" w:line="240" w:lineRule="auto"/>
    </w:pPr>
    <w:rPr>
      <w:rFonts w:ascii="Arial" w:hAnsi="Arial" w:cs="Arial"/>
      <w:lang w:val="en-GB"/>
    </w:rPr>
  </w:style>
  <w:style w:type="table" w:styleId="af0">
    <w:name w:val="Table Grid"/>
    <w:basedOn w:val="a1"/>
    <w:uiPriority w:val="39"/>
    <w:qFormat/>
    <w:rsid w:val="00E44A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5021C7"/>
    <w:pPr>
      <w:numPr>
        <w:numId w:val="6"/>
      </w:numPr>
      <w:overflowPunct/>
      <w:autoSpaceDE/>
      <w:autoSpaceDN/>
      <w:adjustRightInd/>
      <w:spacing w:before="60" w:after="0"/>
      <w:jc w:val="left"/>
      <w:textAlignment w:val="auto"/>
    </w:pPr>
    <w:rPr>
      <w:rFonts w:eastAsia="MS Mincho"/>
      <w:b/>
      <w:szCs w:val="24"/>
      <w:lang w:eastAsia="en-GB"/>
    </w:rPr>
  </w:style>
  <w:style w:type="paragraph" w:customStyle="1" w:styleId="Doc-text2">
    <w:name w:val="Doc-text2"/>
    <w:basedOn w:val="a"/>
    <w:link w:val="Doc-text2Char"/>
    <w:qFormat/>
    <w:rsid w:val="002D66D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D66DC"/>
    <w:rPr>
      <w:rFonts w:ascii="Arial" w:eastAsia="MS Mincho" w:hAnsi="Arial" w:cs="Times New Roman"/>
      <w:sz w:val="20"/>
      <w:szCs w:val="24"/>
      <w:lang w:val="en-GB" w:eastAsia="en-GB"/>
    </w:rPr>
  </w:style>
  <w:style w:type="paragraph" w:styleId="af1">
    <w:name w:val="Subtitle"/>
    <w:basedOn w:val="a"/>
    <w:next w:val="a"/>
    <w:link w:val="Char6"/>
    <w:uiPriority w:val="11"/>
    <w:qFormat/>
    <w:rsid w:val="00E54DE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6">
    <w:name w:val="副标题 Char"/>
    <w:basedOn w:val="a0"/>
    <w:link w:val="af1"/>
    <w:uiPriority w:val="11"/>
    <w:rsid w:val="00E54DE0"/>
    <w:rPr>
      <w:color w:val="5A5A5A" w:themeColor="text1" w:themeTint="A5"/>
      <w:spacing w:val="15"/>
      <w:lang w:val="en-GB" w:eastAsia="zh-CN"/>
    </w:rPr>
  </w:style>
  <w:style w:type="character" w:customStyle="1" w:styleId="B1Char1">
    <w:name w:val="B1 Char1"/>
    <w:qFormat/>
    <w:locked/>
    <w:rsid w:val="00E54DE0"/>
    <w:rPr>
      <w:lang w:val="en-GB"/>
    </w:rPr>
  </w:style>
  <w:style w:type="character" w:styleId="af2">
    <w:name w:val="Emphasis"/>
    <w:uiPriority w:val="20"/>
    <w:qFormat/>
    <w:rsid w:val="00616BEE"/>
    <w:rPr>
      <w:i/>
      <w:iCs/>
    </w:rPr>
  </w:style>
  <w:style w:type="paragraph" w:styleId="af3">
    <w:name w:val="Normal (Web)"/>
    <w:basedOn w:val="a"/>
    <w:uiPriority w:val="99"/>
    <w:unhideWhenUsed/>
    <w:rsid w:val="00616BEE"/>
    <w:pPr>
      <w:overflowPunct/>
      <w:autoSpaceDE/>
      <w:autoSpaceDN/>
      <w:adjustRightInd/>
      <w:spacing w:before="100" w:beforeAutospacing="1" w:after="100" w:afterAutospacing="1"/>
      <w:jc w:val="left"/>
      <w:textAlignment w:val="auto"/>
    </w:pPr>
    <w:rPr>
      <w:rFonts w:ascii="Times New Roman" w:eastAsia="Calibri" w:hAnsi="Times New Roman"/>
      <w:sz w:val="24"/>
      <w:szCs w:val="24"/>
      <w:lang w:eastAsia="en-GB"/>
    </w:rPr>
  </w:style>
  <w:style w:type="paragraph" w:customStyle="1" w:styleId="B5">
    <w:name w:val="B5"/>
    <w:basedOn w:val="a"/>
    <w:rsid w:val="00226BC1"/>
    <w:pPr>
      <w:overflowPunct/>
      <w:autoSpaceDE/>
      <w:autoSpaceDN/>
      <w:adjustRightInd/>
      <w:spacing w:after="180"/>
      <w:ind w:left="1702" w:hanging="284"/>
      <w:jc w:val="left"/>
      <w:textAlignment w:val="auto"/>
    </w:pPr>
    <w:rPr>
      <w:rFonts w:ascii="Times New Roman" w:eastAsia="Malgun Gothic" w:hAnsi="Times New Roman"/>
      <w:lang w:eastAsia="en-US"/>
    </w:rPr>
  </w:style>
  <w:style w:type="paragraph" w:customStyle="1" w:styleId="Comments-red">
    <w:name w:val="Comments-red"/>
    <w:basedOn w:val="a"/>
    <w:qFormat/>
    <w:rsid w:val="001814E4"/>
    <w:pPr>
      <w:overflowPunct/>
      <w:autoSpaceDE/>
      <w:autoSpaceDN/>
      <w:adjustRightInd/>
      <w:spacing w:before="40" w:after="0"/>
      <w:jc w:val="left"/>
      <w:textAlignment w:val="auto"/>
    </w:pPr>
    <w:rPr>
      <w:rFonts w:eastAsia="MS Mincho"/>
      <w:i/>
      <w:color w:val="FF0000"/>
      <w:sz w:val="18"/>
      <w:szCs w:val="24"/>
      <w:lang w:eastAsia="en-GB"/>
    </w:rPr>
  </w:style>
  <w:style w:type="paragraph" w:customStyle="1" w:styleId="TF">
    <w:name w:val="TF"/>
    <w:basedOn w:val="TH"/>
    <w:link w:val="TFChar"/>
    <w:rsid w:val="00604DA0"/>
    <w:pPr>
      <w:keepNext w:val="0"/>
      <w:overflowPunct/>
      <w:autoSpaceDE/>
      <w:autoSpaceDN/>
      <w:adjustRightInd/>
      <w:spacing w:before="0" w:after="240"/>
      <w:textAlignment w:val="auto"/>
    </w:pPr>
    <w:rPr>
      <w:rFonts w:eastAsia="Malgun Gothic"/>
      <w:lang w:val="en-GB" w:eastAsia="en-US"/>
    </w:rPr>
  </w:style>
  <w:style w:type="character" w:customStyle="1" w:styleId="TFChar">
    <w:name w:val="TF Char"/>
    <w:link w:val="TF"/>
    <w:rsid w:val="00604DA0"/>
    <w:rPr>
      <w:rFonts w:ascii="Arial" w:eastAsia="Malgun Gothic" w:hAnsi="Arial"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849855">
      <w:bodyDiv w:val="1"/>
      <w:marLeft w:val="0"/>
      <w:marRight w:val="0"/>
      <w:marTop w:val="0"/>
      <w:marBottom w:val="0"/>
      <w:divBdr>
        <w:top w:val="none" w:sz="0" w:space="0" w:color="auto"/>
        <w:left w:val="none" w:sz="0" w:space="0" w:color="auto"/>
        <w:bottom w:val="none" w:sz="0" w:space="0" w:color="auto"/>
        <w:right w:val="none" w:sz="0" w:space="0" w:color="auto"/>
      </w:divBdr>
    </w:div>
    <w:div w:id="76218553">
      <w:bodyDiv w:val="1"/>
      <w:marLeft w:val="0"/>
      <w:marRight w:val="0"/>
      <w:marTop w:val="0"/>
      <w:marBottom w:val="0"/>
      <w:divBdr>
        <w:top w:val="none" w:sz="0" w:space="0" w:color="auto"/>
        <w:left w:val="none" w:sz="0" w:space="0" w:color="auto"/>
        <w:bottom w:val="none" w:sz="0" w:space="0" w:color="auto"/>
        <w:right w:val="none" w:sz="0" w:space="0" w:color="auto"/>
      </w:divBdr>
    </w:div>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248733803">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89765588">
      <w:bodyDiv w:val="1"/>
      <w:marLeft w:val="0"/>
      <w:marRight w:val="0"/>
      <w:marTop w:val="0"/>
      <w:marBottom w:val="0"/>
      <w:divBdr>
        <w:top w:val="none" w:sz="0" w:space="0" w:color="auto"/>
        <w:left w:val="none" w:sz="0" w:space="0" w:color="auto"/>
        <w:bottom w:val="none" w:sz="0" w:space="0" w:color="auto"/>
        <w:right w:val="none" w:sz="0" w:space="0" w:color="auto"/>
      </w:divBdr>
      <w:divsChild>
        <w:div w:id="2054037184">
          <w:marLeft w:val="1469"/>
          <w:marRight w:val="0"/>
          <w:marTop w:val="0"/>
          <w:marBottom w:val="120"/>
          <w:divBdr>
            <w:top w:val="none" w:sz="0" w:space="0" w:color="auto"/>
            <w:left w:val="none" w:sz="0" w:space="0" w:color="auto"/>
            <w:bottom w:val="none" w:sz="0" w:space="0" w:color="auto"/>
            <w:right w:val="none" w:sz="0" w:space="0" w:color="auto"/>
          </w:divBdr>
        </w:div>
        <w:div w:id="555362871">
          <w:marLeft w:val="1469"/>
          <w:marRight w:val="0"/>
          <w:marTop w:val="0"/>
          <w:marBottom w:val="120"/>
          <w:divBdr>
            <w:top w:val="none" w:sz="0" w:space="0" w:color="auto"/>
            <w:left w:val="none" w:sz="0" w:space="0" w:color="auto"/>
            <w:bottom w:val="none" w:sz="0" w:space="0" w:color="auto"/>
            <w:right w:val="none" w:sz="0" w:space="0" w:color="auto"/>
          </w:divBdr>
        </w:div>
        <w:div w:id="2001538975">
          <w:marLeft w:val="1469"/>
          <w:marRight w:val="0"/>
          <w:marTop w:val="0"/>
          <w:marBottom w:val="120"/>
          <w:divBdr>
            <w:top w:val="none" w:sz="0" w:space="0" w:color="auto"/>
            <w:left w:val="none" w:sz="0" w:space="0" w:color="auto"/>
            <w:bottom w:val="none" w:sz="0" w:space="0" w:color="auto"/>
            <w:right w:val="none" w:sz="0" w:space="0" w:color="auto"/>
          </w:divBdr>
        </w:div>
        <w:div w:id="2086098444">
          <w:marLeft w:val="1469"/>
          <w:marRight w:val="0"/>
          <w:marTop w:val="0"/>
          <w:marBottom w:val="120"/>
          <w:divBdr>
            <w:top w:val="none" w:sz="0" w:space="0" w:color="auto"/>
            <w:left w:val="none" w:sz="0" w:space="0" w:color="auto"/>
            <w:bottom w:val="none" w:sz="0" w:space="0" w:color="auto"/>
            <w:right w:val="none" w:sz="0" w:space="0" w:color="auto"/>
          </w:divBdr>
        </w:div>
        <w:div w:id="986520939">
          <w:marLeft w:val="1469"/>
          <w:marRight w:val="0"/>
          <w:marTop w:val="0"/>
          <w:marBottom w:val="120"/>
          <w:divBdr>
            <w:top w:val="none" w:sz="0" w:space="0" w:color="auto"/>
            <w:left w:val="none" w:sz="0" w:space="0" w:color="auto"/>
            <w:bottom w:val="none" w:sz="0" w:space="0" w:color="auto"/>
            <w:right w:val="none" w:sz="0" w:space="0" w:color="auto"/>
          </w:divBdr>
        </w:div>
      </w:divsChild>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624383574">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897328766">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39220578">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990135918">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45955096">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472363195">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835224998">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71206171">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039813168">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__3.vsdx"/><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package" Target="embeddings/Microsoft_Visio___5.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Flow_SignoffStatus xmlns="611109f9-ed58-4498-a270-1fb2086a5321" xsi:nil="true"/>
    <_dlc_DocId xmlns="f166a696-7b5b-4ccd-9f0c-ffde0cceec81">5NUHHDQN7SK2-1476151046-40127</_dlc_DocId>
    <_dlc_DocIdUrl xmlns="f166a696-7b5b-4ccd-9f0c-ffde0cceec81">
      <Url>https://ericsson.sharepoint.com/sites/star/_layouts/15/DocIdRedir.aspx?ID=5NUHHDQN7SK2-1476151046-40127</Url>
      <Description>5NUHHDQN7SK2-1476151046-40127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3E4153-0AA9-43BB-954F-DC7FE5D4ADB4}">
  <ds:schemaRefs>
    <ds:schemaRef ds:uri="http://schemas.microsoft.com/sharepoint/v3/contenttype/forms"/>
  </ds:schemaRefs>
</ds:datastoreItem>
</file>

<file path=customXml/itemProps2.xml><?xml version="1.0" encoding="utf-8"?>
<ds:datastoreItem xmlns:ds="http://schemas.openxmlformats.org/officeDocument/2006/customXml" ds:itemID="{469B1334-409B-423F-89A3-157589C718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3A9FFC-9948-4AFA-B4C5-893E86372A26}">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2F5A02A3-61DF-4E0D-BA26-9F45257E2862}">
  <ds:schemaRefs>
    <ds:schemaRef ds:uri="http://schemas.microsoft.com/sharepoint/events"/>
  </ds:schemaRefs>
</ds:datastoreItem>
</file>

<file path=customXml/itemProps5.xml><?xml version="1.0" encoding="utf-8"?>
<ds:datastoreItem xmlns:ds="http://schemas.openxmlformats.org/officeDocument/2006/customXml" ds:itemID="{BE7EDD87-AA7A-4A60-924B-AABD82FFCF80}">
  <ds:schemaRefs>
    <ds:schemaRef ds:uri="Microsoft.SharePoint.Taxonomy.ContentTypeSync"/>
  </ds:schemaRefs>
</ds:datastoreItem>
</file>

<file path=customXml/itemProps6.xml><?xml version="1.0" encoding="utf-8"?>
<ds:datastoreItem xmlns:ds="http://schemas.openxmlformats.org/officeDocument/2006/customXml" ds:itemID="{2FCC802D-34DE-4BC0-9F71-EB54F211B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6</Pages>
  <Words>2143</Words>
  <Characters>12216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R2-19xxxxxx discussion on cross-COT HARQ feedback.docx</dc:title>
  <dc:subject/>
  <dc:creator>Youchunhua (Frank)</dc:creator>
  <cp:keywords/>
  <dc:description/>
  <cp:lastModifiedBy>Yinghaoguo (Huawei Wireless)</cp:lastModifiedBy>
  <cp:revision>12</cp:revision>
  <dcterms:created xsi:type="dcterms:W3CDTF">2019-09-27T09:19:00Z</dcterms:created>
  <dcterms:modified xsi:type="dcterms:W3CDTF">2019-10-03T16:37:00Z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OrganizationUnit">
    <vt:lpwstr/>
  </property>
  <property fmtid="{D5CDD505-2E9C-101B-9397-08002B2CF9AE}" pid="5" name="EriCOLLCategory">
    <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128c33d8-7beb-416b-bd9e-ef84a808f810</vt:lpwstr>
  </property>
  <property fmtid="{D5CDD505-2E9C-101B-9397-08002B2CF9AE}" pid="13" name="URL">
    <vt:lpwstr/>
  </property>
  <property fmtid="{D5CDD505-2E9C-101B-9397-08002B2CF9AE}" pid="14" name="Comments">
    <vt:lpwstr/>
  </property>
  <property fmtid="{D5CDD505-2E9C-101B-9397-08002B2CF9AE}" pid="15" name="AuthorIds_UIVersion_25600">
    <vt:lpwstr>270</vt:lpwstr>
  </property>
  <property fmtid="{D5CDD505-2E9C-101B-9397-08002B2CF9AE}" pid="16" name="_2015_ms_pID_725343">
    <vt:lpwstr>(3)wIe6nnVsJxFUWP0rdEy6njqAzBwHJSLTR0fZnhEDY2Q2HKwxZQWFtRG2HgehGCn/SrERi+3J
lgzTU8gZt33jg0SUhWTzTw4wQD4FK8e3l6dzcTFmeTZSQz99vqvAW5c/c6NTkqke+MLZ4QJ5
80a9L2orj8qpGqXgVwUF1jDrMPrEIMw1+1/7tS6/vPYjTOmETH+1udB11eMP9uILZR6jnIPT
fTfEhYyDVI368i2xlu</vt:lpwstr>
  </property>
  <property fmtid="{D5CDD505-2E9C-101B-9397-08002B2CF9AE}" pid="17" name="_2015_ms_pID_7253431">
    <vt:lpwstr>HQxbLw1OOeQS7FK14EjOq++axwoki1NiMvVrJk8YIritDV2GM4zy/X
dE9EAjHXnK6IjTLitQ/dflSu4SXXx/jh+Bqv1O5zT0dXvdob2a8/YTvMgvZsllj5t8/0yl4Y
O8F8O48xd1Fx3RZLHfLw708MUUQZDoq1rx7baZ3mSKzUvk8DpeP/S58JJGXwY9hQXEvXi6kH
zu4Z6+/86kAQiI95zMkU3MZRYa1NUw1qE6R1</vt:lpwstr>
  </property>
  <property fmtid="{D5CDD505-2E9C-101B-9397-08002B2CF9AE}" pid="18" name="_2015_ms_pID_7253432">
    <vt:lpwstr>KUa1MvvbVrxJgrQ0c5cOtZs=</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1570120379</vt:lpwstr>
  </property>
</Properties>
</file>